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71181D" w14:textId="77777777" w:rsidR="00791703" w:rsidRDefault="00791703" w:rsidP="003E6E1B">
      <w:pPr>
        <w:pStyle w:val="NoSpacing"/>
        <w:rPr>
          <w:sz w:val="20"/>
          <w:szCs w:val="20"/>
        </w:rPr>
      </w:pPr>
    </w:p>
    <w:p w14:paraId="16B6D253" w14:textId="77777777" w:rsidR="00791703" w:rsidRDefault="00791703" w:rsidP="003E6E1B">
      <w:pPr>
        <w:pStyle w:val="NoSpacing"/>
        <w:rPr>
          <w:sz w:val="20"/>
          <w:szCs w:val="20"/>
        </w:rPr>
      </w:pPr>
    </w:p>
    <w:p w14:paraId="7EAF800F" w14:textId="77777777" w:rsidR="00930EE4" w:rsidRDefault="00930EE4" w:rsidP="00120462">
      <w:pPr>
        <w:pStyle w:val="NoSpacing"/>
        <w:rPr>
          <w:b/>
          <w:sz w:val="20"/>
          <w:szCs w:val="20"/>
        </w:rPr>
      </w:pPr>
    </w:p>
    <w:p w14:paraId="2DD0AB59" w14:textId="77777777" w:rsidR="00930EE4" w:rsidRDefault="00930EE4">
      <w:pPr>
        <w:spacing w:after="0" w:line="240" w:lineRule="auto"/>
        <w:rPr>
          <w:b/>
          <w:sz w:val="20"/>
          <w:szCs w:val="20"/>
        </w:rPr>
      </w:pPr>
    </w:p>
    <w:p w14:paraId="394A3E63" w14:textId="77777777" w:rsidR="00930EE4" w:rsidRDefault="00930EE4">
      <w:pPr>
        <w:spacing w:after="0" w:line="240" w:lineRule="auto"/>
        <w:rPr>
          <w:b/>
          <w:sz w:val="20"/>
          <w:szCs w:val="20"/>
        </w:rPr>
      </w:pPr>
    </w:p>
    <w:p w14:paraId="7048399F" w14:textId="77777777" w:rsidR="00930EE4" w:rsidRDefault="00930EE4">
      <w:pPr>
        <w:spacing w:after="0" w:line="240" w:lineRule="auto"/>
        <w:rPr>
          <w:b/>
          <w:sz w:val="20"/>
          <w:szCs w:val="20"/>
        </w:rPr>
      </w:pPr>
    </w:p>
    <w:p w14:paraId="1DD78AEA" w14:textId="77777777" w:rsidR="00930EE4" w:rsidRDefault="00930EE4">
      <w:pPr>
        <w:spacing w:after="0" w:line="240" w:lineRule="auto"/>
        <w:rPr>
          <w:b/>
          <w:sz w:val="20"/>
          <w:szCs w:val="20"/>
        </w:rPr>
      </w:pPr>
    </w:p>
    <w:p w14:paraId="70F8FA1D" w14:textId="77777777" w:rsidR="00930EE4" w:rsidRDefault="00930EE4">
      <w:pPr>
        <w:spacing w:after="0" w:line="240" w:lineRule="auto"/>
        <w:rPr>
          <w:b/>
          <w:sz w:val="20"/>
          <w:szCs w:val="20"/>
        </w:rPr>
      </w:pPr>
    </w:p>
    <w:p w14:paraId="1AA012D7" w14:textId="77777777" w:rsidR="00930EE4" w:rsidRDefault="00930EE4">
      <w:pPr>
        <w:spacing w:after="0" w:line="240" w:lineRule="auto"/>
        <w:rPr>
          <w:b/>
          <w:sz w:val="20"/>
          <w:szCs w:val="20"/>
        </w:rPr>
      </w:pPr>
    </w:p>
    <w:p w14:paraId="09FF6F97" w14:textId="77777777" w:rsidR="00930EE4" w:rsidRDefault="00930EE4">
      <w:pPr>
        <w:spacing w:after="0" w:line="240" w:lineRule="auto"/>
        <w:rPr>
          <w:b/>
          <w:sz w:val="20"/>
          <w:szCs w:val="20"/>
        </w:rPr>
      </w:pPr>
    </w:p>
    <w:p w14:paraId="2768B126" w14:textId="77777777" w:rsidR="00930EE4" w:rsidRDefault="00930EE4">
      <w:pPr>
        <w:spacing w:after="0" w:line="240" w:lineRule="auto"/>
        <w:rPr>
          <w:b/>
          <w:sz w:val="20"/>
          <w:szCs w:val="20"/>
        </w:rPr>
      </w:pPr>
    </w:p>
    <w:p w14:paraId="7660C89B" w14:textId="77777777" w:rsidR="00930EE4" w:rsidRDefault="00930EE4">
      <w:pPr>
        <w:spacing w:after="0" w:line="240" w:lineRule="auto"/>
        <w:rPr>
          <w:b/>
          <w:sz w:val="20"/>
          <w:szCs w:val="20"/>
        </w:rPr>
      </w:pPr>
    </w:p>
    <w:p w14:paraId="79FCDF49" w14:textId="77777777" w:rsidR="00930EE4" w:rsidRDefault="00930EE4">
      <w:pPr>
        <w:spacing w:after="0" w:line="240" w:lineRule="auto"/>
        <w:rPr>
          <w:b/>
          <w:sz w:val="20"/>
          <w:szCs w:val="20"/>
        </w:rPr>
      </w:pPr>
    </w:p>
    <w:p w14:paraId="750EF2D2" w14:textId="77777777" w:rsidR="00930EE4" w:rsidRDefault="00930EE4">
      <w:pPr>
        <w:spacing w:after="0" w:line="240" w:lineRule="auto"/>
        <w:rPr>
          <w:b/>
          <w:sz w:val="20"/>
          <w:szCs w:val="20"/>
        </w:rPr>
      </w:pPr>
    </w:p>
    <w:p w14:paraId="59865381" w14:textId="77777777" w:rsidR="00930EE4" w:rsidRPr="00A34FC7" w:rsidRDefault="7B8B5982" w:rsidP="00A34FC7">
      <w:pPr>
        <w:pStyle w:val="Heading1"/>
      </w:pPr>
      <w:bookmarkStart w:id="0" w:name="_Toc229039073"/>
      <w:bookmarkStart w:id="1" w:name="_Toc230085574"/>
      <w:bookmarkStart w:id="2" w:name="_Toc230085781"/>
      <w:bookmarkStart w:id="3" w:name="_Toc233119082"/>
      <w:r w:rsidRPr="00A34FC7">
        <w:t>Measuring the Promise: A Valid and Reliable Syllabus Rubric</w:t>
      </w:r>
      <w:bookmarkEnd w:id="0"/>
      <w:bookmarkEnd w:id="1"/>
      <w:bookmarkEnd w:id="2"/>
      <w:bookmarkEnd w:id="3"/>
    </w:p>
    <w:p w14:paraId="113E6763" w14:textId="77777777" w:rsidR="0046598F" w:rsidRDefault="00930EE4" w:rsidP="00A34FC7">
      <w:pPr>
        <w:spacing w:after="0" w:line="240" w:lineRule="auto"/>
        <w:rPr>
          <w:i/>
          <w:sz w:val="48"/>
          <w:szCs w:val="48"/>
        </w:rPr>
      </w:pPr>
      <w:r w:rsidRPr="00BE3541">
        <w:rPr>
          <w:i/>
          <w:sz w:val="48"/>
          <w:szCs w:val="48"/>
        </w:rPr>
        <w:t>Guide to Assessing the Focus of Syllabi</w:t>
      </w:r>
    </w:p>
    <w:p w14:paraId="22110D8B" w14:textId="77777777" w:rsidR="004D73DC" w:rsidRDefault="004D73DC" w:rsidP="00A34FC7">
      <w:pPr>
        <w:spacing w:after="0" w:line="240" w:lineRule="auto"/>
        <w:rPr>
          <w:i/>
          <w:sz w:val="48"/>
          <w:szCs w:val="48"/>
        </w:rPr>
      </w:pPr>
    </w:p>
    <w:p w14:paraId="03415967" w14:textId="77777777" w:rsidR="004D73DC" w:rsidRPr="004D73DC" w:rsidRDefault="004D73DC" w:rsidP="00A34FC7">
      <w:pPr>
        <w:spacing w:after="0" w:line="240" w:lineRule="auto"/>
        <w:rPr>
          <w:sz w:val="36"/>
          <w:szCs w:val="36"/>
        </w:rPr>
      </w:pPr>
      <w:r w:rsidRPr="004D73DC">
        <w:rPr>
          <w:sz w:val="36"/>
          <w:szCs w:val="36"/>
        </w:rPr>
        <w:t xml:space="preserve">Michael Palmer, Dorothe Bach, </w:t>
      </w:r>
      <w:r w:rsidR="008A6C9A">
        <w:rPr>
          <w:sz w:val="36"/>
          <w:szCs w:val="36"/>
        </w:rPr>
        <w:t xml:space="preserve">&amp; </w:t>
      </w:r>
      <w:r w:rsidRPr="004D73DC">
        <w:rPr>
          <w:sz w:val="36"/>
          <w:szCs w:val="36"/>
        </w:rPr>
        <w:t>Adriana Streifer</w:t>
      </w:r>
    </w:p>
    <w:p w14:paraId="7D0F77F7" w14:textId="77777777" w:rsidR="004D73DC" w:rsidRPr="004D73DC" w:rsidRDefault="004D73DC" w:rsidP="00A34FC7">
      <w:pPr>
        <w:spacing w:after="0" w:line="240" w:lineRule="auto"/>
        <w:rPr>
          <w:sz w:val="36"/>
          <w:szCs w:val="36"/>
        </w:rPr>
      </w:pPr>
      <w:r w:rsidRPr="004D73DC">
        <w:rPr>
          <w:sz w:val="36"/>
          <w:szCs w:val="36"/>
        </w:rPr>
        <w:t xml:space="preserve">University of Virginia, </w:t>
      </w:r>
      <w:r w:rsidR="00404A52">
        <w:rPr>
          <w:sz w:val="36"/>
          <w:szCs w:val="36"/>
        </w:rPr>
        <w:t>Center for Teaching Excellence</w:t>
      </w:r>
    </w:p>
    <w:p w14:paraId="557A3DBC" w14:textId="77777777" w:rsidR="0046598F" w:rsidRDefault="0046598F">
      <w:pPr>
        <w:spacing w:after="0" w:line="240" w:lineRule="auto"/>
        <w:rPr>
          <w:i/>
          <w:sz w:val="48"/>
          <w:szCs w:val="48"/>
        </w:rPr>
      </w:pPr>
    </w:p>
    <w:p w14:paraId="4D9F4191" w14:textId="77777777" w:rsidR="0046598F" w:rsidRDefault="0046598F">
      <w:pPr>
        <w:spacing w:after="0" w:line="240" w:lineRule="auto"/>
        <w:rPr>
          <w:i/>
          <w:sz w:val="48"/>
          <w:szCs w:val="48"/>
        </w:rPr>
      </w:pPr>
    </w:p>
    <w:p w14:paraId="71A34392" w14:textId="77777777" w:rsidR="004D73DC" w:rsidRDefault="004D73DC">
      <w:pPr>
        <w:spacing w:after="0" w:line="240" w:lineRule="auto"/>
        <w:rPr>
          <w:b/>
        </w:rPr>
      </w:pPr>
    </w:p>
    <w:p w14:paraId="1F642776" w14:textId="77777777" w:rsidR="004D73DC" w:rsidRDefault="004D73DC">
      <w:pPr>
        <w:spacing w:after="0" w:line="240" w:lineRule="auto"/>
        <w:rPr>
          <w:b/>
        </w:rPr>
      </w:pPr>
    </w:p>
    <w:p w14:paraId="604A913D" w14:textId="77777777" w:rsidR="004D73DC" w:rsidRDefault="004D73DC">
      <w:pPr>
        <w:spacing w:after="0" w:line="240" w:lineRule="auto"/>
        <w:rPr>
          <w:b/>
        </w:rPr>
      </w:pPr>
    </w:p>
    <w:p w14:paraId="1F797C35" w14:textId="07F0E592" w:rsidR="004D73DC" w:rsidRPr="004D73DC" w:rsidRDefault="0046598F" w:rsidP="6F4BCFFE">
      <w:pPr>
        <w:pStyle w:val="Heading2"/>
      </w:pPr>
      <w:r>
        <w:br w:type="page"/>
      </w:r>
    </w:p>
    <w:p w14:paraId="0DAD0149" w14:textId="6DA12169" w:rsidR="004D73DC" w:rsidRPr="00A34FC7" w:rsidRDefault="4FF1512A" w:rsidP="00A34FC7">
      <w:pPr>
        <w:pStyle w:val="Heading2"/>
      </w:pPr>
      <w:bookmarkStart w:id="4" w:name="_Toc229039074"/>
      <w:bookmarkStart w:id="5" w:name="_Toc230085575"/>
      <w:bookmarkStart w:id="6" w:name="_Toc230085782"/>
      <w:bookmarkStart w:id="7" w:name="_Toc233119083"/>
      <w:r w:rsidRPr="00A34FC7">
        <w:lastRenderedPageBreak/>
        <w:t>Contents</w:t>
      </w:r>
      <w:bookmarkEnd w:id="4"/>
      <w:bookmarkEnd w:id="5"/>
      <w:bookmarkEnd w:id="6"/>
      <w:bookmarkEnd w:id="7"/>
    </w:p>
    <w:sdt>
      <w:sdtPr>
        <w:id w:val="680633438"/>
        <w:docPartObj>
          <w:docPartGallery w:val="Table of Contents"/>
          <w:docPartUnique/>
        </w:docPartObj>
      </w:sdtPr>
      <w:sdtEndPr>
        <w:rPr>
          <w:b/>
          <w:bCs/>
          <w:noProof/>
        </w:rPr>
      </w:sdtEndPr>
      <w:sdtContent>
        <w:p w14:paraId="6B43629A" w14:textId="26C3041E" w:rsidR="008F1E4D" w:rsidRDefault="0075298F" w:rsidP="008F1E4D">
          <w:pPr>
            <w:pStyle w:val="TOC1"/>
            <w:tabs>
              <w:tab w:val="right" w:leader="dot" w:pos="10070"/>
            </w:tabs>
            <w:ind w:left="220"/>
            <w:rPr>
              <w:rFonts w:asciiTheme="minorHAnsi" w:eastAsiaTheme="minorEastAsia" w:hAnsiTheme="minorHAnsi" w:cstheme="minorBidi"/>
              <w:noProof/>
              <w:kern w:val="2"/>
              <w:sz w:val="24"/>
              <w:szCs w:val="24"/>
              <w14:ligatures w14:val="standardContextual"/>
            </w:rPr>
          </w:pPr>
          <w:r>
            <w:fldChar w:fldCharType="begin"/>
          </w:r>
          <w:r>
            <w:instrText xml:space="preserve"> TOC \o "1-3" \h \z \u </w:instrText>
          </w:r>
          <w:r>
            <w:fldChar w:fldCharType="separate"/>
          </w:r>
          <w:hyperlink w:anchor="_Toc233119084" w:history="1">
            <w:r w:rsidR="008F1E4D" w:rsidRPr="00D30AE9">
              <w:rPr>
                <w:rStyle w:val="Hyperlink"/>
                <w:noProof/>
              </w:rPr>
              <w:t>Overview</w:t>
            </w:r>
            <w:r w:rsidR="008F1E4D">
              <w:rPr>
                <w:noProof/>
                <w:webHidden/>
              </w:rPr>
              <w:tab/>
            </w:r>
            <w:r w:rsidR="008F1E4D">
              <w:rPr>
                <w:noProof/>
                <w:webHidden/>
              </w:rPr>
              <w:fldChar w:fldCharType="begin"/>
            </w:r>
            <w:r w:rsidR="008F1E4D">
              <w:rPr>
                <w:noProof/>
                <w:webHidden/>
              </w:rPr>
              <w:instrText xml:space="preserve"> PAGEREF _Toc233119084 \h </w:instrText>
            </w:r>
            <w:r w:rsidR="008F1E4D">
              <w:rPr>
                <w:noProof/>
                <w:webHidden/>
              </w:rPr>
            </w:r>
            <w:r w:rsidR="008F1E4D">
              <w:rPr>
                <w:noProof/>
                <w:webHidden/>
              </w:rPr>
              <w:fldChar w:fldCharType="separate"/>
            </w:r>
            <w:r w:rsidR="008F1E4D">
              <w:rPr>
                <w:noProof/>
                <w:webHidden/>
              </w:rPr>
              <w:t>3</w:t>
            </w:r>
            <w:r w:rsidR="008F1E4D">
              <w:rPr>
                <w:noProof/>
                <w:webHidden/>
              </w:rPr>
              <w:fldChar w:fldCharType="end"/>
            </w:r>
          </w:hyperlink>
        </w:p>
        <w:p w14:paraId="132AA6CF" w14:textId="2EA78DA8" w:rsidR="008F1E4D" w:rsidRDefault="008F1E4D">
          <w:pPr>
            <w:pStyle w:val="TOC2"/>
            <w:tabs>
              <w:tab w:val="right" w:leader="dot" w:pos="10070"/>
            </w:tabs>
            <w:rPr>
              <w:rFonts w:asciiTheme="minorHAnsi" w:eastAsiaTheme="minorEastAsia" w:hAnsiTheme="minorHAnsi" w:cstheme="minorBidi"/>
              <w:noProof/>
              <w:kern w:val="2"/>
              <w:sz w:val="24"/>
              <w:szCs w:val="24"/>
              <w14:ligatures w14:val="standardContextual"/>
            </w:rPr>
          </w:pPr>
          <w:hyperlink w:anchor="_Toc233119085" w:history="1">
            <w:r w:rsidRPr="00D30AE9">
              <w:rPr>
                <w:rStyle w:val="Hyperlink"/>
                <w:noProof/>
              </w:rPr>
              <w:t>Rubric</w:t>
            </w:r>
            <w:r>
              <w:rPr>
                <w:noProof/>
                <w:webHidden/>
              </w:rPr>
              <w:tab/>
            </w:r>
            <w:r>
              <w:rPr>
                <w:noProof/>
                <w:webHidden/>
              </w:rPr>
              <w:fldChar w:fldCharType="begin"/>
            </w:r>
            <w:r>
              <w:rPr>
                <w:noProof/>
                <w:webHidden/>
              </w:rPr>
              <w:instrText xml:space="preserve"> PAGEREF _Toc233119085 \h </w:instrText>
            </w:r>
            <w:r>
              <w:rPr>
                <w:noProof/>
                <w:webHidden/>
              </w:rPr>
            </w:r>
            <w:r>
              <w:rPr>
                <w:noProof/>
                <w:webHidden/>
              </w:rPr>
              <w:fldChar w:fldCharType="separate"/>
            </w:r>
            <w:r>
              <w:rPr>
                <w:noProof/>
                <w:webHidden/>
              </w:rPr>
              <w:t>4</w:t>
            </w:r>
            <w:r>
              <w:rPr>
                <w:noProof/>
                <w:webHidden/>
              </w:rPr>
              <w:fldChar w:fldCharType="end"/>
            </w:r>
          </w:hyperlink>
        </w:p>
        <w:p w14:paraId="664E0639" w14:textId="1FF17495" w:rsidR="008F1E4D" w:rsidRDefault="008F1E4D">
          <w:pPr>
            <w:pStyle w:val="TOC2"/>
            <w:tabs>
              <w:tab w:val="right" w:leader="dot" w:pos="10070"/>
            </w:tabs>
            <w:rPr>
              <w:rFonts w:asciiTheme="minorHAnsi" w:eastAsiaTheme="minorEastAsia" w:hAnsiTheme="minorHAnsi" w:cstheme="minorBidi"/>
              <w:noProof/>
              <w:kern w:val="2"/>
              <w:sz w:val="24"/>
              <w:szCs w:val="24"/>
              <w14:ligatures w14:val="standardContextual"/>
            </w:rPr>
          </w:pPr>
          <w:hyperlink w:anchor="_Toc233119086" w:history="1">
            <w:r w:rsidRPr="00D30AE9">
              <w:rPr>
                <w:rStyle w:val="Hyperlink"/>
                <w:noProof/>
              </w:rPr>
              <w:t>Validity</w:t>
            </w:r>
            <w:r>
              <w:rPr>
                <w:noProof/>
                <w:webHidden/>
              </w:rPr>
              <w:tab/>
            </w:r>
            <w:r>
              <w:rPr>
                <w:noProof/>
                <w:webHidden/>
              </w:rPr>
              <w:fldChar w:fldCharType="begin"/>
            </w:r>
            <w:r>
              <w:rPr>
                <w:noProof/>
                <w:webHidden/>
              </w:rPr>
              <w:instrText xml:space="preserve"> PAGEREF _Toc233119086 \h </w:instrText>
            </w:r>
            <w:r>
              <w:rPr>
                <w:noProof/>
                <w:webHidden/>
              </w:rPr>
            </w:r>
            <w:r>
              <w:rPr>
                <w:noProof/>
                <w:webHidden/>
              </w:rPr>
              <w:fldChar w:fldCharType="separate"/>
            </w:r>
            <w:r>
              <w:rPr>
                <w:noProof/>
                <w:webHidden/>
              </w:rPr>
              <w:t>7</w:t>
            </w:r>
            <w:r>
              <w:rPr>
                <w:noProof/>
                <w:webHidden/>
              </w:rPr>
              <w:fldChar w:fldCharType="end"/>
            </w:r>
          </w:hyperlink>
        </w:p>
        <w:p w14:paraId="5A51AD4B" w14:textId="0CB26FE6" w:rsidR="008F1E4D" w:rsidRDefault="008F1E4D">
          <w:pPr>
            <w:pStyle w:val="TOC3"/>
            <w:tabs>
              <w:tab w:val="right" w:leader="dot" w:pos="10070"/>
            </w:tabs>
            <w:rPr>
              <w:rFonts w:asciiTheme="minorHAnsi" w:eastAsiaTheme="minorEastAsia" w:hAnsiTheme="minorHAnsi" w:cstheme="minorBidi"/>
              <w:noProof/>
              <w:kern w:val="2"/>
              <w:sz w:val="24"/>
              <w:szCs w:val="24"/>
              <w14:ligatures w14:val="standardContextual"/>
            </w:rPr>
          </w:pPr>
          <w:hyperlink w:anchor="_Toc233119087" w:history="1">
            <w:r w:rsidRPr="00D30AE9">
              <w:rPr>
                <w:rStyle w:val="Hyperlink"/>
                <w:noProof/>
              </w:rPr>
              <w:t>Fink’s Taxonomy of Significant Learning</w:t>
            </w:r>
            <w:r>
              <w:rPr>
                <w:noProof/>
                <w:webHidden/>
              </w:rPr>
              <w:tab/>
            </w:r>
            <w:r>
              <w:rPr>
                <w:noProof/>
                <w:webHidden/>
              </w:rPr>
              <w:fldChar w:fldCharType="begin"/>
            </w:r>
            <w:r>
              <w:rPr>
                <w:noProof/>
                <w:webHidden/>
              </w:rPr>
              <w:instrText xml:space="preserve"> PAGEREF _Toc233119087 \h </w:instrText>
            </w:r>
            <w:r>
              <w:rPr>
                <w:noProof/>
                <w:webHidden/>
              </w:rPr>
            </w:r>
            <w:r>
              <w:rPr>
                <w:noProof/>
                <w:webHidden/>
              </w:rPr>
              <w:fldChar w:fldCharType="separate"/>
            </w:r>
            <w:r>
              <w:rPr>
                <w:noProof/>
                <w:webHidden/>
              </w:rPr>
              <w:t>8</w:t>
            </w:r>
            <w:r>
              <w:rPr>
                <w:noProof/>
                <w:webHidden/>
              </w:rPr>
              <w:fldChar w:fldCharType="end"/>
            </w:r>
          </w:hyperlink>
        </w:p>
        <w:p w14:paraId="0A72085E" w14:textId="010645ED" w:rsidR="008F1E4D" w:rsidRDefault="008F1E4D">
          <w:pPr>
            <w:pStyle w:val="TOC3"/>
            <w:tabs>
              <w:tab w:val="right" w:leader="dot" w:pos="10070"/>
            </w:tabs>
            <w:rPr>
              <w:rFonts w:asciiTheme="minorHAnsi" w:eastAsiaTheme="minorEastAsia" w:hAnsiTheme="minorHAnsi" w:cstheme="minorBidi"/>
              <w:noProof/>
              <w:kern w:val="2"/>
              <w:sz w:val="24"/>
              <w:szCs w:val="24"/>
              <w14:ligatures w14:val="standardContextual"/>
            </w:rPr>
          </w:pPr>
          <w:hyperlink w:anchor="_Toc233119088" w:history="1">
            <w:r w:rsidRPr="00D30AE9">
              <w:rPr>
                <w:rStyle w:val="Hyperlink"/>
                <w:noProof/>
              </w:rPr>
              <w:t>Definitions of Learning Goals and Objectives</w:t>
            </w:r>
            <w:r>
              <w:rPr>
                <w:noProof/>
                <w:webHidden/>
              </w:rPr>
              <w:tab/>
            </w:r>
            <w:r>
              <w:rPr>
                <w:noProof/>
                <w:webHidden/>
              </w:rPr>
              <w:fldChar w:fldCharType="begin"/>
            </w:r>
            <w:r>
              <w:rPr>
                <w:noProof/>
                <w:webHidden/>
              </w:rPr>
              <w:instrText xml:space="preserve"> PAGEREF _Toc233119088 \h </w:instrText>
            </w:r>
            <w:r>
              <w:rPr>
                <w:noProof/>
                <w:webHidden/>
              </w:rPr>
            </w:r>
            <w:r>
              <w:rPr>
                <w:noProof/>
                <w:webHidden/>
              </w:rPr>
              <w:fldChar w:fldCharType="separate"/>
            </w:r>
            <w:r>
              <w:rPr>
                <w:noProof/>
                <w:webHidden/>
              </w:rPr>
              <w:t>8</w:t>
            </w:r>
            <w:r>
              <w:rPr>
                <w:noProof/>
                <w:webHidden/>
              </w:rPr>
              <w:fldChar w:fldCharType="end"/>
            </w:r>
          </w:hyperlink>
        </w:p>
        <w:p w14:paraId="53B7A3C3" w14:textId="0E60390F" w:rsidR="008F1E4D" w:rsidRDefault="008F1E4D">
          <w:pPr>
            <w:pStyle w:val="TOC3"/>
            <w:tabs>
              <w:tab w:val="right" w:leader="dot" w:pos="10070"/>
            </w:tabs>
            <w:rPr>
              <w:rFonts w:asciiTheme="minorHAnsi" w:eastAsiaTheme="minorEastAsia" w:hAnsiTheme="minorHAnsi" w:cstheme="minorBidi"/>
              <w:noProof/>
              <w:kern w:val="2"/>
              <w:sz w:val="24"/>
              <w:szCs w:val="24"/>
              <w14:ligatures w14:val="standardContextual"/>
            </w:rPr>
          </w:pPr>
          <w:hyperlink w:anchor="_Toc233119089" w:history="1">
            <w:r w:rsidRPr="00D30AE9">
              <w:rPr>
                <w:rStyle w:val="Hyperlink"/>
                <w:noProof/>
              </w:rPr>
              <w:t>Alignment</w:t>
            </w:r>
            <w:r>
              <w:rPr>
                <w:noProof/>
                <w:webHidden/>
              </w:rPr>
              <w:tab/>
            </w:r>
            <w:r>
              <w:rPr>
                <w:noProof/>
                <w:webHidden/>
              </w:rPr>
              <w:fldChar w:fldCharType="begin"/>
            </w:r>
            <w:r>
              <w:rPr>
                <w:noProof/>
                <w:webHidden/>
              </w:rPr>
              <w:instrText xml:space="preserve"> PAGEREF _Toc233119089 \h </w:instrText>
            </w:r>
            <w:r>
              <w:rPr>
                <w:noProof/>
                <w:webHidden/>
              </w:rPr>
            </w:r>
            <w:r>
              <w:rPr>
                <w:noProof/>
                <w:webHidden/>
              </w:rPr>
              <w:fldChar w:fldCharType="separate"/>
            </w:r>
            <w:r>
              <w:rPr>
                <w:noProof/>
                <w:webHidden/>
              </w:rPr>
              <w:t>8</w:t>
            </w:r>
            <w:r>
              <w:rPr>
                <w:noProof/>
                <w:webHidden/>
              </w:rPr>
              <w:fldChar w:fldCharType="end"/>
            </w:r>
          </w:hyperlink>
        </w:p>
        <w:p w14:paraId="471250B9" w14:textId="05C6B743" w:rsidR="008F1E4D" w:rsidRDefault="008F1E4D">
          <w:pPr>
            <w:pStyle w:val="TOC2"/>
            <w:tabs>
              <w:tab w:val="right" w:leader="dot" w:pos="10070"/>
            </w:tabs>
            <w:rPr>
              <w:rFonts w:asciiTheme="minorHAnsi" w:eastAsiaTheme="minorEastAsia" w:hAnsiTheme="minorHAnsi" w:cstheme="minorBidi"/>
              <w:noProof/>
              <w:kern w:val="2"/>
              <w:sz w:val="24"/>
              <w:szCs w:val="24"/>
              <w14:ligatures w14:val="standardContextual"/>
            </w:rPr>
          </w:pPr>
          <w:hyperlink w:anchor="_Toc233119090" w:history="1">
            <w:r w:rsidRPr="00D30AE9">
              <w:rPr>
                <w:rStyle w:val="Hyperlink"/>
                <w:noProof/>
              </w:rPr>
              <w:t>Scoring</w:t>
            </w:r>
            <w:r>
              <w:rPr>
                <w:noProof/>
                <w:webHidden/>
              </w:rPr>
              <w:tab/>
            </w:r>
            <w:r>
              <w:rPr>
                <w:noProof/>
                <w:webHidden/>
              </w:rPr>
              <w:fldChar w:fldCharType="begin"/>
            </w:r>
            <w:r>
              <w:rPr>
                <w:noProof/>
                <w:webHidden/>
              </w:rPr>
              <w:instrText xml:space="preserve"> PAGEREF _Toc233119090 \h </w:instrText>
            </w:r>
            <w:r>
              <w:rPr>
                <w:noProof/>
                <w:webHidden/>
              </w:rPr>
            </w:r>
            <w:r>
              <w:rPr>
                <w:noProof/>
                <w:webHidden/>
              </w:rPr>
              <w:fldChar w:fldCharType="separate"/>
            </w:r>
            <w:r>
              <w:rPr>
                <w:noProof/>
                <w:webHidden/>
              </w:rPr>
              <w:t>9</w:t>
            </w:r>
            <w:r>
              <w:rPr>
                <w:noProof/>
                <w:webHidden/>
              </w:rPr>
              <w:fldChar w:fldCharType="end"/>
            </w:r>
          </w:hyperlink>
        </w:p>
        <w:p w14:paraId="24AF9DBA" w14:textId="16C63C52" w:rsidR="008F1E4D" w:rsidRDefault="008F1E4D">
          <w:pPr>
            <w:pStyle w:val="TOC2"/>
            <w:tabs>
              <w:tab w:val="right" w:leader="dot" w:pos="10070"/>
            </w:tabs>
            <w:rPr>
              <w:rFonts w:asciiTheme="minorHAnsi" w:eastAsiaTheme="minorEastAsia" w:hAnsiTheme="minorHAnsi" w:cstheme="minorBidi"/>
              <w:noProof/>
              <w:kern w:val="2"/>
              <w:sz w:val="24"/>
              <w:szCs w:val="24"/>
              <w14:ligatures w14:val="standardContextual"/>
            </w:rPr>
          </w:pPr>
          <w:hyperlink w:anchor="_Toc233119091" w:history="1">
            <w:r w:rsidRPr="00D30AE9">
              <w:rPr>
                <w:rStyle w:val="Hyperlink"/>
                <w:noProof/>
              </w:rPr>
              <w:t>Inter-rater Reliability</w:t>
            </w:r>
            <w:r>
              <w:rPr>
                <w:noProof/>
                <w:webHidden/>
              </w:rPr>
              <w:tab/>
            </w:r>
            <w:r>
              <w:rPr>
                <w:noProof/>
                <w:webHidden/>
              </w:rPr>
              <w:fldChar w:fldCharType="begin"/>
            </w:r>
            <w:r>
              <w:rPr>
                <w:noProof/>
                <w:webHidden/>
              </w:rPr>
              <w:instrText xml:space="preserve"> PAGEREF _Toc233119091 \h </w:instrText>
            </w:r>
            <w:r>
              <w:rPr>
                <w:noProof/>
                <w:webHidden/>
              </w:rPr>
            </w:r>
            <w:r>
              <w:rPr>
                <w:noProof/>
                <w:webHidden/>
              </w:rPr>
              <w:fldChar w:fldCharType="separate"/>
            </w:r>
            <w:r>
              <w:rPr>
                <w:noProof/>
                <w:webHidden/>
              </w:rPr>
              <w:t>10</w:t>
            </w:r>
            <w:r>
              <w:rPr>
                <w:noProof/>
                <w:webHidden/>
              </w:rPr>
              <w:fldChar w:fldCharType="end"/>
            </w:r>
          </w:hyperlink>
        </w:p>
        <w:p w14:paraId="0042BE38" w14:textId="299E5C62" w:rsidR="008F1E4D" w:rsidRDefault="008F1E4D">
          <w:pPr>
            <w:pStyle w:val="TOC2"/>
            <w:tabs>
              <w:tab w:val="right" w:leader="dot" w:pos="10070"/>
            </w:tabs>
            <w:rPr>
              <w:rFonts w:asciiTheme="minorHAnsi" w:eastAsiaTheme="minorEastAsia" w:hAnsiTheme="minorHAnsi" w:cstheme="minorBidi"/>
              <w:noProof/>
              <w:kern w:val="2"/>
              <w:sz w:val="24"/>
              <w:szCs w:val="24"/>
              <w14:ligatures w14:val="standardContextual"/>
            </w:rPr>
          </w:pPr>
          <w:hyperlink w:anchor="_Toc233119092" w:history="1">
            <w:r w:rsidRPr="00D30AE9">
              <w:rPr>
                <w:rStyle w:val="Hyperlink"/>
                <w:noProof/>
              </w:rPr>
              <w:t>Data Analysis for Pre-Post Pairs</w:t>
            </w:r>
            <w:r>
              <w:rPr>
                <w:noProof/>
                <w:webHidden/>
              </w:rPr>
              <w:tab/>
            </w:r>
            <w:r>
              <w:rPr>
                <w:noProof/>
                <w:webHidden/>
              </w:rPr>
              <w:fldChar w:fldCharType="begin"/>
            </w:r>
            <w:r>
              <w:rPr>
                <w:noProof/>
                <w:webHidden/>
              </w:rPr>
              <w:instrText xml:space="preserve"> PAGEREF _Toc233119092 \h </w:instrText>
            </w:r>
            <w:r>
              <w:rPr>
                <w:noProof/>
                <w:webHidden/>
              </w:rPr>
            </w:r>
            <w:r>
              <w:rPr>
                <w:noProof/>
                <w:webHidden/>
              </w:rPr>
              <w:fldChar w:fldCharType="separate"/>
            </w:r>
            <w:r>
              <w:rPr>
                <w:noProof/>
                <w:webHidden/>
              </w:rPr>
              <w:t>11</w:t>
            </w:r>
            <w:r>
              <w:rPr>
                <w:noProof/>
                <w:webHidden/>
              </w:rPr>
              <w:fldChar w:fldCharType="end"/>
            </w:r>
          </w:hyperlink>
        </w:p>
        <w:p w14:paraId="1B880F10" w14:textId="44E4EB2A" w:rsidR="008F1E4D" w:rsidRDefault="008F1E4D">
          <w:pPr>
            <w:pStyle w:val="TOC2"/>
            <w:tabs>
              <w:tab w:val="right" w:leader="dot" w:pos="10070"/>
            </w:tabs>
            <w:rPr>
              <w:rFonts w:asciiTheme="minorHAnsi" w:eastAsiaTheme="minorEastAsia" w:hAnsiTheme="minorHAnsi" w:cstheme="minorBidi"/>
              <w:noProof/>
              <w:kern w:val="2"/>
              <w:sz w:val="24"/>
              <w:szCs w:val="24"/>
              <w14:ligatures w14:val="standardContextual"/>
            </w:rPr>
          </w:pPr>
          <w:hyperlink w:anchor="_Toc233119093" w:history="1">
            <w:r w:rsidRPr="00D30AE9">
              <w:rPr>
                <w:rStyle w:val="Hyperlink"/>
                <w:noProof/>
              </w:rPr>
              <w:t>Supplemental Rubric</w:t>
            </w:r>
            <w:r>
              <w:rPr>
                <w:noProof/>
                <w:webHidden/>
              </w:rPr>
              <w:tab/>
            </w:r>
            <w:r>
              <w:rPr>
                <w:noProof/>
                <w:webHidden/>
              </w:rPr>
              <w:fldChar w:fldCharType="begin"/>
            </w:r>
            <w:r>
              <w:rPr>
                <w:noProof/>
                <w:webHidden/>
              </w:rPr>
              <w:instrText xml:space="preserve"> PAGEREF _Toc233119093 \h </w:instrText>
            </w:r>
            <w:r>
              <w:rPr>
                <w:noProof/>
                <w:webHidden/>
              </w:rPr>
            </w:r>
            <w:r>
              <w:rPr>
                <w:noProof/>
                <w:webHidden/>
              </w:rPr>
              <w:fldChar w:fldCharType="separate"/>
            </w:r>
            <w:r>
              <w:rPr>
                <w:noProof/>
                <w:webHidden/>
              </w:rPr>
              <w:t>11</w:t>
            </w:r>
            <w:r>
              <w:rPr>
                <w:noProof/>
                <w:webHidden/>
              </w:rPr>
              <w:fldChar w:fldCharType="end"/>
            </w:r>
          </w:hyperlink>
        </w:p>
        <w:p w14:paraId="4DB68C70" w14:textId="35C47002" w:rsidR="008F1E4D" w:rsidRDefault="008F1E4D">
          <w:pPr>
            <w:pStyle w:val="TOC2"/>
            <w:tabs>
              <w:tab w:val="right" w:leader="dot" w:pos="10070"/>
            </w:tabs>
            <w:rPr>
              <w:rFonts w:asciiTheme="minorHAnsi" w:eastAsiaTheme="minorEastAsia" w:hAnsiTheme="minorHAnsi" w:cstheme="minorBidi"/>
              <w:noProof/>
              <w:kern w:val="2"/>
              <w:sz w:val="24"/>
              <w:szCs w:val="24"/>
              <w14:ligatures w14:val="standardContextual"/>
            </w:rPr>
          </w:pPr>
          <w:hyperlink w:anchor="_Toc233119094" w:history="1">
            <w:r w:rsidRPr="00D30AE9">
              <w:rPr>
                <w:rStyle w:val="Hyperlink"/>
                <w:noProof/>
              </w:rPr>
              <w:t>References</w:t>
            </w:r>
            <w:r>
              <w:rPr>
                <w:noProof/>
                <w:webHidden/>
              </w:rPr>
              <w:tab/>
            </w:r>
            <w:r>
              <w:rPr>
                <w:noProof/>
                <w:webHidden/>
              </w:rPr>
              <w:fldChar w:fldCharType="begin"/>
            </w:r>
            <w:r>
              <w:rPr>
                <w:noProof/>
                <w:webHidden/>
              </w:rPr>
              <w:instrText xml:space="preserve"> PAGEREF _Toc233119094 \h </w:instrText>
            </w:r>
            <w:r>
              <w:rPr>
                <w:noProof/>
                <w:webHidden/>
              </w:rPr>
            </w:r>
            <w:r>
              <w:rPr>
                <w:noProof/>
                <w:webHidden/>
              </w:rPr>
              <w:fldChar w:fldCharType="separate"/>
            </w:r>
            <w:r>
              <w:rPr>
                <w:noProof/>
                <w:webHidden/>
              </w:rPr>
              <w:t>12</w:t>
            </w:r>
            <w:r>
              <w:rPr>
                <w:noProof/>
                <w:webHidden/>
              </w:rPr>
              <w:fldChar w:fldCharType="end"/>
            </w:r>
          </w:hyperlink>
        </w:p>
        <w:p w14:paraId="6F3692AE" w14:textId="2CA51673" w:rsidR="008F1E4D" w:rsidRDefault="008F1E4D">
          <w:pPr>
            <w:pStyle w:val="TOC2"/>
            <w:tabs>
              <w:tab w:val="right" w:leader="dot" w:pos="10070"/>
            </w:tabs>
            <w:rPr>
              <w:rFonts w:asciiTheme="minorHAnsi" w:eastAsiaTheme="minorEastAsia" w:hAnsiTheme="minorHAnsi" w:cstheme="minorBidi"/>
              <w:noProof/>
              <w:kern w:val="2"/>
              <w:sz w:val="24"/>
              <w:szCs w:val="24"/>
              <w14:ligatures w14:val="standardContextual"/>
            </w:rPr>
          </w:pPr>
          <w:hyperlink w:anchor="_Toc233119095" w:history="1">
            <w:r w:rsidRPr="00D30AE9">
              <w:rPr>
                <w:rStyle w:val="Hyperlink"/>
                <w:noProof/>
              </w:rPr>
              <w:t>Appendix A: Verbs for Significant Learning</w:t>
            </w:r>
            <w:r>
              <w:rPr>
                <w:noProof/>
                <w:webHidden/>
              </w:rPr>
              <w:tab/>
            </w:r>
            <w:r>
              <w:rPr>
                <w:noProof/>
                <w:webHidden/>
              </w:rPr>
              <w:fldChar w:fldCharType="begin"/>
            </w:r>
            <w:r>
              <w:rPr>
                <w:noProof/>
                <w:webHidden/>
              </w:rPr>
              <w:instrText xml:space="preserve"> PAGEREF _Toc233119095 \h </w:instrText>
            </w:r>
            <w:r>
              <w:rPr>
                <w:noProof/>
                <w:webHidden/>
              </w:rPr>
            </w:r>
            <w:r>
              <w:rPr>
                <w:noProof/>
                <w:webHidden/>
              </w:rPr>
              <w:fldChar w:fldCharType="separate"/>
            </w:r>
            <w:r>
              <w:rPr>
                <w:noProof/>
                <w:webHidden/>
              </w:rPr>
              <w:t>15</w:t>
            </w:r>
            <w:r>
              <w:rPr>
                <w:noProof/>
                <w:webHidden/>
              </w:rPr>
              <w:fldChar w:fldCharType="end"/>
            </w:r>
          </w:hyperlink>
        </w:p>
        <w:p w14:paraId="1BA60FEE" w14:textId="42DBDF4A" w:rsidR="008F1E4D" w:rsidRDefault="008F1E4D">
          <w:pPr>
            <w:pStyle w:val="TOC2"/>
            <w:tabs>
              <w:tab w:val="right" w:leader="dot" w:pos="10070"/>
            </w:tabs>
            <w:rPr>
              <w:rFonts w:asciiTheme="minorHAnsi" w:eastAsiaTheme="minorEastAsia" w:hAnsiTheme="minorHAnsi" w:cstheme="minorBidi"/>
              <w:noProof/>
              <w:kern w:val="2"/>
              <w:sz w:val="24"/>
              <w:szCs w:val="24"/>
              <w14:ligatures w14:val="standardContextual"/>
            </w:rPr>
          </w:pPr>
          <w:hyperlink w:anchor="_Toc233119096" w:history="1">
            <w:r w:rsidRPr="00D30AE9">
              <w:rPr>
                <w:rStyle w:val="Hyperlink"/>
                <w:noProof/>
              </w:rPr>
              <w:t>Appendix B: Blank Scoring Sheet</w:t>
            </w:r>
            <w:r>
              <w:rPr>
                <w:noProof/>
                <w:webHidden/>
              </w:rPr>
              <w:tab/>
            </w:r>
            <w:r>
              <w:rPr>
                <w:noProof/>
                <w:webHidden/>
              </w:rPr>
              <w:fldChar w:fldCharType="begin"/>
            </w:r>
            <w:r>
              <w:rPr>
                <w:noProof/>
                <w:webHidden/>
              </w:rPr>
              <w:instrText xml:space="preserve"> PAGEREF _Toc233119096 \h </w:instrText>
            </w:r>
            <w:r>
              <w:rPr>
                <w:noProof/>
                <w:webHidden/>
              </w:rPr>
            </w:r>
            <w:r>
              <w:rPr>
                <w:noProof/>
                <w:webHidden/>
              </w:rPr>
              <w:fldChar w:fldCharType="separate"/>
            </w:r>
            <w:r>
              <w:rPr>
                <w:noProof/>
                <w:webHidden/>
              </w:rPr>
              <w:t>17</w:t>
            </w:r>
            <w:r>
              <w:rPr>
                <w:noProof/>
                <w:webHidden/>
              </w:rPr>
              <w:fldChar w:fldCharType="end"/>
            </w:r>
          </w:hyperlink>
        </w:p>
        <w:p w14:paraId="1C224DE0" w14:textId="4CBDD488" w:rsidR="0075298F" w:rsidRDefault="0075298F">
          <w:r>
            <w:rPr>
              <w:b/>
              <w:bCs/>
              <w:noProof/>
            </w:rPr>
            <w:fldChar w:fldCharType="end"/>
          </w:r>
        </w:p>
      </w:sdtContent>
    </w:sdt>
    <w:p w14:paraId="6D28CCD2" w14:textId="64052C69" w:rsidR="6F4BCFFE" w:rsidRDefault="6F4BCFFE" w:rsidP="6F4BCFFE">
      <w:pPr>
        <w:pStyle w:val="ListParagraph"/>
        <w:tabs>
          <w:tab w:val="left" w:pos="360"/>
        </w:tabs>
        <w:spacing w:after="0" w:line="240" w:lineRule="auto"/>
        <w:ind w:left="360" w:hanging="180"/>
      </w:pPr>
    </w:p>
    <w:p w14:paraId="654FF6F9" w14:textId="77777777" w:rsidR="00927FB7" w:rsidRPr="0040534F" w:rsidRDefault="003304B6">
      <w:pPr>
        <w:pStyle w:val="ListParagraph"/>
        <w:numPr>
          <w:ilvl w:val="0"/>
          <w:numId w:val="5"/>
        </w:numPr>
        <w:tabs>
          <w:tab w:val="left" w:pos="360"/>
        </w:tabs>
        <w:spacing w:after="0" w:line="240" w:lineRule="auto"/>
        <w:ind w:left="360" w:hanging="180"/>
      </w:pPr>
      <w:r>
        <w:t>Appendix C</w:t>
      </w:r>
      <w:r w:rsidR="0040222C" w:rsidRPr="0040534F">
        <w:t xml:space="preserve">: </w:t>
      </w:r>
      <w:r>
        <w:t>Reference Syllabi (available as a separate document)</w:t>
      </w:r>
    </w:p>
    <w:p w14:paraId="47C2ABF6" w14:textId="2684846F" w:rsidR="0040534F" w:rsidRPr="0040534F" w:rsidRDefault="003304B6">
      <w:pPr>
        <w:pStyle w:val="ListParagraph"/>
        <w:numPr>
          <w:ilvl w:val="0"/>
          <w:numId w:val="5"/>
        </w:numPr>
        <w:tabs>
          <w:tab w:val="left" w:pos="360"/>
        </w:tabs>
        <w:spacing w:after="0" w:line="240" w:lineRule="auto"/>
        <w:ind w:left="360" w:hanging="180"/>
      </w:pPr>
      <w:r>
        <w:t>Appendix D</w:t>
      </w:r>
      <w:r w:rsidR="0040534F" w:rsidRPr="0040534F">
        <w:t xml:space="preserve">: </w:t>
      </w:r>
      <w:r>
        <w:t>Scored and A</w:t>
      </w:r>
      <w:r w:rsidR="0040534F" w:rsidRPr="0040534F">
        <w:t xml:space="preserve">nnotated </w:t>
      </w:r>
      <w:r>
        <w:t>Reference S</w:t>
      </w:r>
      <w:r w:rsidR="0040534F" w:rsidRPr="0040534F">
        <w:t>yllabi</w:t>
      </w:r>
      <w:r w:rsidR="0040534F">
        <w:t xml:space="preserve"> (available as a separate document)</w:t>
      </w:r>
    </w:p>
    <w:p w14:paraId="124BDFBA" w14:textId="77777777" w:rsidR="0040534F" w:rsidRDefault="0040534F" w:rsidP="0040534F">
      <w:pPr>
        <w:tabs>
          <w:tab w:val="left" w:pos="360"/>
        </w:tabs>
        <w:spacing w:after="0" w:line="240" w:lineRule="auto"/>
        <w:rPr>
          <w:sz w:val="20"/>
          <w:szCs w:val="20"/>
        </w:rPr>
      </w:pPr>
    </w:p>
    <w:p w14:paraId="03D29081" w14:textId="77777777" w:rsidR="00930EE4" w:rsidRPr="0040534F" w:rsidRDefault="00930EE4" w:rsidP="0040534F">
      <w:pPr>
        <w:tabs>
          <w:tab w:val="left" w:pos="360"/>
        </w:tabs>
        <w:spacing w:after="0" w:line="240" w:lineRule="auto"/>
        <w:rPr>
          <w:sz w:val="20"/>
          <w:szCs w:val="20"/>
        </w:rPr>
      </w:pPr>
      <w:r w:rsidRPr="0040534F">
        <w:rPr>
          <w:sz w:val="20"/>
          <w:szCs w:val="20"/>
        </w:rPr>
        <w:br w:type="page"/>
      </w:r>
    </w:p>
    <w:p w14:paraId="3FFE659A" w14:textId="77777777" w:rsidR="00D70372" w:rsidRPr="00A34FC7" w:rsidRDefault="123607FC" w:rsidP="00A34FC7">
      <w:pPr>
        <w:pStyle w:val="Heading2"/>
      </w:pPr>
      <w:bookmarkStart w:id="8" w:name="_Toc233119084"/>
      <w:r w:rsidRPr="00A34FC7">
        <w:lastRenderedPageBreak/>
        <w:t>Overview</w:t>
      </w:r>
      <w:bookmarkEnd w:id="8"/>
    </w:p>
    <w:p w14:paraId="1D8C9C64" w14:textId="77777777" w:rsidR="00930EE4" w:rsidRDefault="00930EE4" w:rsidP="00120462">
      <w:pPr>
        <w:pStyle w:val="NoSpacing"/>
        <w:rPr>
          <w:sz w:val="20"/>
          <w:szCs w:val="20"/>
        </w:rPr>
      </w:pPr>
    </w:p>
    <w:p w14:paraId="36585AD5" w14:textId="77777777" w:rsidR="00D76FE1" w:rsidRPr="0026751B" w:rsidRDefault="000B30FE" w:rsidP="00120462">
      <w:pPr>
        <w:pStyle w:val="NoSpacing"/>
      </w:pPr>
      <w:r w:rsidRPr="0026751B">
        <w:t>T</w:t>
      </w:r>
      <w:r w:rsidR="00791703" w:rsidRPr="0026751B">
        <w:t xml:space="preserve">his rubric </w:t>
      </w:r>
      <w:r w:rsidR="00D76FE1" w:rsidRPr="0026751B">
        <w:t>was</w:t>
      </w:r>
      <w:r w:rsidR="00791703" w:rsidRPr="0026751B">
        <w:t xml:space="preserve"> </w:t>
      </w:r>
      <w:r w:rsidRPr="0026751B">
        <w:t xml:space="preserve">designed </w:t>
      </w:r>
      <w:r w:rsidR="00791703" w:rsidRPr="0026751B">
        <w:t>to</w:t>
      </w:r>
      <w:r w:rsidR="00D76FE1" w:rsidRPr="0026751B">
        <w:t xml:space="preserve"> help</w:t>
      </w:r>
      <w:r w:rsidR="00791703" w:rsidRPr="0026751B">
        <w:t xml:space="preserve"> </w:t>
      </w:r>
      <w:r w:rsidR="00D76FE1" w:rsidRPr="0026751B">
        <w:t>quantitatively and qualitatively assess</w:t>
      </w:r>
      <w:r w:rsidR="00791703" w:rsidRPr="0026751B">
        <w:t xml:space="preserve"> the degree to whi</w:t>
      </w:r>
      <w:r w:rsidR="00D76FE1" w:rsidRPr="0026751B">
        <w:t>ch a syllabus achieves a learning</w:t>
      </w:r>
      <w:r w:rsidR="00791703" w:rsidRPr="0026751B">
        <w:t>-centered</w:t>
      </w:r>
      <w:r w:rsidRPr="0026751B">
        <w:t xml:space="preserve"> orientation. </w:t>
      </w:r>
      <w:r w:rsidR="00A42643" w:rsidRPr="0026751B">
        <w:t>The development of the rubric was guided by the literature on learning-focused course design (Fink, 2013; Hansen, 2011; Wiggins &amp; McTighe, 2005; Wulff &amp; Jacobson, 2005), teaching (Ambrose, Bridges, DiPietro, Lovett, &amp; Norman, 2010; Biggs &amp; Ta</w:t>
      </w:r>
      <w:r w:rsidR="001B186C">
        <w:t>ng, 2007; Blumberg, 2008</w:t>
      </w:r>
      <w:r w:rsidR="00A42643" w:rsidRPr="0026751B">
        <w:t xml:space="preserve">; Nilson, 2010), and student motivation (Schunk, </w:t>
      </w:r>
      <w:r w:rsidR="001B186C">
        <w:t>et al.</w:t>
      </w:r>
      <w:r w:rsidR="00A42643" w:rsidRPr="0026751B">
        <w:t xml:space="preserve">, 2007; Svinicki, 2004).  The rubric design was also influenced by existing literature on syllabus construction and syllabus components (Baecker, 1998; Becker &amp; Calhoon, 1999; Canada, 2013; Doolittle &amp; Siudzinski, 2010; Eberly, Newton, &amp; Wiggins, 2001; Garavalia, Hummel, Wiley, &amp; Huitt, 1999; </w:t>
      </w:r>
      <w:proofErr w:type="spellStart"/>
      <w:r w:rsidR="00A42643" w:rsidRPr="0026751B">
        <w:t>Habanek</w:t>
      </w:r>
      <w:proofErr w:type="spellEnd"/>
      <w:r w:rsidR="00A42643" w:rsidRPr="0026751B">
        <w:t xml:space="preserve">, 2005; Harnish &amp; Bridges, 2011; Matejka &amp; Kurke, 1994; O’Brien, Millis, &amp; Cohen, 2008; </w:t>
      </w:r>
      <w:r w:rsidR="001B186C" w:rsidRPr="0026751B">
        <w:t xml:space="preserve">Parkes, Fix, &amp; Harris, 2003; </w:t>
      </w:r>
      <w:r w:rsidR="00A42643" w:rsidRPr="0026751B">
        <w:t>Parkes &amp; Harris, 2002; Singham, 2007; Slattery &amp; Carlson, 2005; Smith &amp; Razzouk, 1993).</w:t>
      </w:r>
      <w:r w:rsidR="00D70372" w:rsidRPr="0026751B">
        <w:t xml:space="preserve"> It accounts for nuances in syllabi while also maintaining widespread relevance to courses in a diverse range of disciplines, levels, and institutions.</w:t>
      </w:r>
    </w:p>
    <w:p w14:paraId="76A16130" w14:textId="77777777" w:rsidR="00D76FE1" w:rsidRPr="0026751B" w:rsidRDefault="00D76FE1" w:rsidP="00120462">
      <w:pPr>
        <w:pStyle w:val="NoSpacing"/>
      </w:pPr>
    </w:p>
    <w:p w14:paraId="281A570A" w14:textId="1C447C40" w:rsidR="00D70372" w:rsidRPr="0026751B" w:rsidRDefault="00791703" w:rsidP="00120462">
      <w:pPr>
        <w:pStyle w:val="NoSpacing"/>
      </w:pPr>
      <w:r w:rsidRPr="0026751B">
        <w:t xml:space="preserve">The rubric </w:t>
      </w:r>
      <w:r w:rsidR="00D76FE1" w:rsidRPr="0026751B">
        <w:t xml:space="preserve">focuses on </w:t>
      </w:r>
      <w:r w:rsidR="00A42643" w:rsidRPr="0026751B">
        <w:t xml:space="preserve">four </w:t>
      </w:r>
      <w:r w:rsidR="005010CE" w:rsidRPr="0026751B">
        <w:t>criteria</w:t>
      </w:r>
      <w:r w:rsidR="00D76FE1" w:rsidRPr="0026751B">
        <w:t xml:space="preserve"> typical of learning-centered syllabi</w:t>
      </w:r>
      <w:r w:rsidR="00120462" w:rsidRPr="0026751B">
        <w:t xml:space="preserve">: (1) </w:t>
      </w:r>
      <w:r w:rsidRPr="0026751B">
        <w:t>learning goals</w:t>
      </w:r>
      <w:r w:rsidR="00120462" w:rsidRPr="0026751B">
        <w:t xml:space="preserve"> and objectives</w:t>
      </w:r>
      <w:r w:rsidRPr="0026751B">
        <w:t xml:space="preserve">, </w:t>
      </w:r>
      <w:r w:rsidR="00120462" w:rsidRPr="0026751B">
        <w:t>(2) assessment activities</w:t>
      </w:r>
      <w:r w:rsidRPr="0026751B">
        <w:t xml:space="preserve">, </w:t>
      </w:r>
      <w:r w:rsidR="00A42643" w:rsidRPr="0026751B">
        <w:t>(3) schedule, and (4</w:t>
      </w:r>
      <w:r w:rsidR="00120462" w:rsidRPr="0026751B">
        <w:t>) overall learning environment</w:t>
      </w:r>
      <w:r w:rsidR="006C006F" w:rsidRPr="0026751B">
        <w:t>.</w:t>
      </w:r>
      <w:r w:rsidR="00A42643" w:rsidRPr="0026751B">
        <w:t xml:space="preserve"> </w:t>
      </w:r>
      <w:r w:rsidR="00D70372" w:rsidRPr="0026751B">
        <w:t>These criteria do not map onto any specific section of a syllabus (</w:t>
      </w:r>
      <w:proofErr w:type="gramStart"/>
      <w:r w:rsidR="00D70372" w:rsidRPr="0026751B">
        <w:t>with the exception of</w:t>
      </w:r>
      <w:proofErr w:type="gramEnd"/>
      <w:r w:rsidR="00D70372" w:rsidRPr="0026751B">
        <w:t xml:space="preserve"> the Schedule); instead, users are directed to search for evidence of the quality of all criteria across the syllabus.</w:t>
      </w:r>
    </w:p>
    <w:p w14:paraId="1589E3FE" w14:textId="77777777" w:rsidR="00D70372" w:rsidRPr="0026751B" w:rsidRDefault="00D70372" w:rsidP="00120462">
      <w:pPr>
        <w:pStyle w:val="NoSpacing"/>
      </w:pPr>
    </w:p>
    <w:p w14:paraId="65FC3414" w14:textId="0A5F7021" w:rsidR="000B30FE" w:rsidRPr="0026751B" w:rsidRDefault="00D70372" w:rsidP="00120462">
      <w:pPr>
        <w:pStyle w:val="NoSpacing"/>
      </w:pPr>
      <w:r w:rsidRPr="0026751B">
        <w:t>We break</w:t>
      </w:r>
      <w:r w:rsidR="000B30FE" w:rsidRPr="0026751B">
        <w:t xml:space="preserve"> down each criterion into mu</w:t>
      </w:r>
      <w:r w:rsidRPr="0026751B">
        <w:t xml:space="preserve">ltiple </w:t>
      </w:r>
      <w:proofErr w:type="gramStart"/>
      <w:r w:rsidRPr="0026751B">
        <w:t>components, and</w:t>
      </w:r>
      <w:proofErr w:type="gramEnd"/>
      <w:r w:rsidRPr="0026751B">
        <w:t xml:space="preserve"> provide</w:t>
      </w:r>
      <w:r w:rsidR="000B30FE" w:rsidRPr="0026751B">
        <w:t xml:space="preserve"> a range of options for what evidence of proficiency in those components might look like. </w:t>
      </w:r>
      <w:r w:rsidR="005010CE" w:rsidRPr="0026751B">
        <w:t xml:space="preserve">For example, the criterion of </w:t>
      </w:r>
      <w:r w:rsidR="005010CE" w:rsidRPr="0026751B">
        <w:rPr>
          <w:b/>
        </w:rPr>
        <w:t>Overall Learning Environment</w:t>
      </w:r>
      <w:r w:rsidR="005010CE" w:rsidRPr="0026751B">
        <w:t xml:space="preserve"> contains components such as positive tone, fostering motivation, and high expectations, each of which syllabi may signal in a variety of ways, from giving students a degree of control over their learning experience, to offering resources to help them succeed, to opening with enthusiastic language that communicates the opportunity to wonder and ask questions about the course material without fear of criticism.</w:t>
      </w:r>
    </w:p>
    <w:p w14:paraId="1766D4EF" w14:textId="77777777" w:rsidR="005010CE" w:rsidRPr="0026751B" w:rsidRDefault="005010CE" w:rsidP="00120462">
      <w:pPr>
        <w:pStyle w:val="NoSpacing"/>
      </w:pPr>
    </w:p>
    <w:p w14:paraId="5F039D5A" w14:textId="0A5D6367" w:rsidR="00930EE4" w:rsidRPr="0026751B" w:rsidRDefault="005010CE" w:rsidP="00120462">
      <w:pPr>
        <w:pStyle w:val="NoSpacing"/>
      </w:pPr>
      <w:r w:rsidRPr="0026751B">
        <w:t xml:space="preserve">Each </w:t>
      </w:r>
      <w:r w:rsidR="00930EE4" w:rsidRPr="0026751B">
        <w:t>of the 1</w:t>
      </w:r>
      <w:r w:rsidR="00721047">
        <w:t>6</w:t>
      </w:r>
      <w:r w:rsidR="00A402DA" w:rsidRPr="0026751B">
        <w:t xml:space="preserve"> </w:t>
      </w:r>
      <w:r w:rsidRPr="0026751B">
        <w:t>component</w:t>
      </w:r>
      <w:r w:rsidR="00A402DA" w:rsidRPr="0026751B">
        <w:t>s</w:t>
      </w:r>
      <w:r w:rsidR="00820CC3">
        <w:t>—designated as essential, important, or less-important</w:t>
      </w:r>
      <w:r w:rsidR="00D70372" w:rsidRPr="0026751B">
        <w:t>—</w:t>
      </w:r>
      <w:r w:rsidRPr="0026751B">
        <w:t xml:space="preserve">is scored on the strength of supporting evidence. </w:t>
      </w:r>
      <w:r w:rsidR="003E7AF7" w:rsidRPr="0026751B">
        <w:rPr>
          <w:i/>
        </w:rPr>
        <w:t>Strong</w:t>
      </w:r>
      <w:r w:rsidR="003E7AF7" w:rsidRPr="0026751B">
        <w:t xml:space="preserve"> evidence</w:t>
      </w:r>
      <w:r w:rsidRPr="0026751B">
        <w:t xml:space="preserve"> indicates that many </w:t>
      </w:r>
      <w:r w:rsidR="00421D29" w:rsidRPr="0026751B">
        <w:t>(</w:t>
      </w:r>
      <w:r w:rsidRPr="0026751B">
        <w:t xml:space="preserve">but </w:t>
      </w:r>
      <w:r w:rsidR="003E7AF7" w:rsidRPr="0026751B">
        <w:t xml:space="preserve">not </w:t>
      </w:r>
      <w:r w:rsidRPr="0026751B">
        <w:t>necessarily all</w:t>
      </w:r>
      <w:r w:rsidR="00421D29" w:rsidRPr="0026751B">
        <w:t>)</w:t>
      </w:r>
      <w:r w:rsidRPr="0026751B">
        <w:t xml:space="preserve"> </w:t>
      </w:r>
      <w:r w:rsidR="003E7AF7" w:rsidRPr="0026751B">
        <w:t>of the characteristics of the component are present in the syllabus and match the description</w:t>
      </w:r>
      <w:r w:rsidR="000B30FE" w:rsidRPr="0026751B">
        <w:t>s</w:t>
      </w:r>
      <w:r w:rsidR="003E7AF7" w:rsidRPr="0026751B">
        <w:t xml:space="preserve"> closely. </w:t>
      </w:r>
      <w:r w:rsidR="003E7AF7" w:rsidRPr="0026751B">
        <w:rPr>
          <w:i/>
        </w:rPr>
        <w:t>Moderate</w:t>
      </w:r>
      <w:r w:rsidR="003E7AF7" w:rsidRPr="0026751B">
        <w:t xml:space="preserve"> evidence indicates that </w:t>
      </w:r>
      <w:r w:rsidR="000B30FE" w:rsidRPr="0026751B">
        <w:t>a few</w:t>
      </w:r>
      <w:r w:rsidR="003E7AF7" w:rsidRPr="0026751B">
        <w:t xml:space="preserve"> of the characteristics of the component are present in the syllabus and/or </w:t>
      </w:r>
      <w:r w:rsidR="000B30FE" w:rsidRPr="0026751B">
        <w:t xml:space="preserve">only </w:t>
      </w:r>
      <w:r w:rsidR="003E7AF7" w:rsidRPr="0026751B">
        <w:t>partly match the description</w:t>
      </w:r>
      <w:r w:rsidR="000B30FE" w:rsidRPr="0026751B">
        <w:t>s</w:t>
      </w:r>
      <w:r w:rsidR="003E7AF7" w:rsidRPr="0026751B">
        <w:t xml:space="preserve">.  </w:t>
      </w:r>
      <w:r w:rsidR="003E7AF7" w:rsidRPr="0026751B">
        <w:rPr>
          <w:i/>
        </w:rPr>
        <w:t>Low</w:t>
      </w:r>
      <w:r w:rsidR="003E7AF7" w:rsidRPr="0026751B">
        <w:t xml:space="preserve"> evidence indicates that </w:t>
      </w:r>
      <w:r w:rsidR="000B30FE" w:rsidRPr="0026751B">
        <w:t xml:space="preserve">very </w:t>
      </w:r>
      <w:r w:rsidR="003E7AF7" w:rsidRPr="0026751B">
        <w:t xml:space="preserve">few of the characteristics of the component are present in the syllabus and/or </w:t>
      </w:r>
      <w:r w:rsidR="000B30FE" w:rsidRPr="0026751B">
        <w:t>don’t</w:t>
      </w:r>
      <w:r w:rsidR="003E7AF7" w:rsidRPr="0026751B">
        <w:t xml:space="preserve"> match the description</w:t>
      </w:r>
      <w:r w:rsidR="000B30FE" w:rsidRPr="0026751B">
        <w:t>s</w:t>
      </w:r>
      <w:r w:rsidR="00930EE4" w:rsidRPr="0026751B">
        <w:t>.</w:t>
      </w:r>
    </w:p>
    <w:p w14:paraId="28B87F4E" w14:textId="77777777" w:rsidR="006C006F" w:rsidRPr="0026751B" w:rsidRDefault="006C006F" w:rsidP="00120462">
      <w:pPr>
        <w:pStyle w:val="NoSpacing"/>
      </w:pPr>
    </w:p>
    <w:p w14:paraId="48F8A59B" w14:textId="77777777" w:rsidR="006C006F" w:rsidRPr="0026751B" w:rsidRDefault="006C006F" w:rsidP="006C006F">
      <w:pPr>
        <w:pStyle w:val="NoSpacing"/>
        <w:rPr>
          <w:rFonts w:ascii="Times New Roman" w:eastAsia="Times New Roman" w:hAnsi="Times New Roman"/>
          <w:lang w:val="de-DE"/>
        </w:rPr>
      </w:pPr>
      <w:r w:rsidRPr="0026751B">
        <w:t xml:space="preserve">You may use our syllabus </w:t>
      </w:r>
      <w:r w:rsidR="004D73DC">
        <w:t xml:space="preserve">rubric </w:t>
      </w:r>
      <w:r w:rsidRPr="0026751B">
        <w:t xml:space="preserve">for research purposes </w:t>
      </w:r>
      <w:proofErr w:type="gramStart"/>
      <w:r w:rsidRPr="0026751B">
        <w:t>as long as</w:t>
      </w:r>
      <w:proofErr w:type="gramEnd"/>
      <w:r w:rsidRPr="0026751B">
        <w:t xml:space="preserve"> you provide reference to the following:</w:t>
      </w:r>
    </w:p>
    <w:p w14:paraId="05F61616" w14:textId="77777777" w:rsidR="00FB4CDF" w:rsidRDefault="00FB4CDF" w:rsidP="00FB4CDF">
      <w:pPr>
        <w:pStyle w:val="NoSpacing"/>
        <w:ind w:left="1080" w:hanging="360"/>
        <w:rPr>
          <w:lang w:val="de-DE"/>
        </w:rPr>
      </w:pPr>
    </w:p>
    <w:p w14:paraId="4CB9F740" w14:textId="77777777" w:rsidR="00FB4CDF" w:rsidRDefault="00721047" w:rsidP="00721047">
      <w:pPr>
        <w:spacing w:after="0" w:line="240" w:lineRule="auto"/>
        <w:ind w:left="720"/>
      </w:pPr>
      <w:r>
        <w:t xml:space="preserve">Palmer, M. S., Bach, D. J., &amp; Streifer, A. C. (2014). </w:t>
      </w:r>
      <w:hyperlink r:id="rId11">
        <w:r w:rsidRPr="637CFE52">
          <w:rPr>
            <w:rStyle w:val="Hyperlink"/>
          </w:rPr>
          <w:t>Measuring the promise: A learning‐focused syllabus rubric. </w:t>
        </w:r>
      </w:hyperlink>
      <w:r w:rsidRPr="637CFE52">
        <w:rPr>
          <w:i/>
          <w:iCs/>
        </w:rPr>
        <w:t xml:space="preserve">To improve the academy: A journal of educational development, 33 (1), </w:t>
      </w:r>
      <w:r>
        <w:t>14-36.</w:t>
      </w:r>
    </w:p>
    <w:p w14:paraId="154F2101" w14:textId="77777777" w:rsidR="008E7468" w:rsidRDefault="008E7468" w:rsidP="008E7468">
      <w:pPr>
        <w:spacing w:after="0" w:line="240" w:lineRule="auto"/>
      </w:pPr>
    </w:p>
    <w:p w14:paraId="17B1D32C" w14:textId="77777777" w:rsidR="008E7468" w:rsidRDefault="001E0D2D" w:rsidP="008E7468">
      <w:pPr>
        <w:spacing w:after="0" w:line="240" w:lineRule="auto"/>
      </w:pPr>
      <w:r w:rsidRPr="001E0D2D">
        <w:t>For the norming process, we recommend users score the reference syllabi first without the aid of our scores and annotations. Then, compare scores, reading the annotations when discrepancies exist</w:t>
      </w:r>
      <w:r w:rsidR="00145F2C">
        <w:t>.</w:t>
      </w:r>
    </w:p>
    <w:p w14:paraId="1BFEEE1E" w14:textId="77777777" w:rsidR="00FB4CDF" w:rsidRDefault="00FB4CDF">
      <w:pPr>
        <w:spacing w:after="0" w:line="240" w:lineRule="auto"/>
      </w:pPr>
    </w:p>
    <w:p w14:paraId="1E01B20B" w14:textId="303FD7BF" w:rsidR="0026751B" w:rsidRPr="004D73DC" w:rsidRDefault="004D73DC">
      <w:pPr>
        <w:spacing w:after="0" w:line="240" w:lineRule="auto"/>
      </w:pPr>
      <w:r w:rsidRPr="004D73DC">
        <w:t xml:space="preserve">Questions? </w:t>
      </w:r>
      <w:r w:rsidR="00157A20">
        <w:t>Contact</w:t>
      </w:r>
      <w:r w:rsidRPr="004D73DC">
        <w:t xml:space="preserve"> Michael Palmer at </w:t>
      </w:r>
      <w:hyperlink r:id="rId12" w:history="1">
        <w:r w:rsidRPr="00A34FC7">
          <w:rPr>
            <w:rStyle w:val="Hyperlink"/>
          </w:rPr>
          <w:t>mpalmer@virginia.edu</w:t>
        </w:r>
      </w:hyperlink>
      <w:r w:rsidRPr="004D73DC">
        <w:t>.</w:t>
      </w:r>
      <w:r w:rsidR="0026751B" w:rsidRPr="004D73DC">
        <w:br w:type="page"/>
      </w:r>
    </w:p>
    <w:p w14:paraId="42180BDD" w14:textId="77777777" w:rsidR="00A42643" w:rsidRPr="00A34FC7" w:rsidRDefault="7B8B5982" w:rsidP="00A34FC7">
      <w:pPr>
        <w:pStyle w:val="Heading2"/>
      </w:pPr>
      <w:bookmarkStart w:id="9" w:name="_Toc233119085"/>
      <w:r w:rsidRPr="00A34FC7">
        <w:lastRenderedPageBreak/>
        <w:t>Rubric</w:t>
      </w:r>
      <w:bookmarkEnd w:id="9"/>
    </w:p>
    <w:p w14:paraId="2F8BFC25" w14:textId="77777777" w:rsidR="00120462" w:rsidRPr="00791703" w:rsidRDefault="00120462" w:rsidP="00120462">
      <w:pPr>
        <w:pStyle w:val="NoSpacing"/>
        <w:rPr>
          <w:sz w:val="20"/>
          <w:szCs w:val="20"/>
        </w:rPr>
      </w:pPr>
    </w:p>
    <w:p w14:paraId="2854EFA2" w14:textId="5A0E23B7" w:rsidR="00791703" w:rsidRDefault="03E003A0" w:rsidP="6F4BCFFE">
      <w:pPr>
        <w:pStyle w:val="NoSpacing"/>
      </w:pPr>
      <w:r>
        <w:t xml:space="preserve">“Essential” components are shown in gold, “important” components in silver, and “less-important” components </w:t>
      </w:r>
      <w:r w:rsidRPr="6F4BCFFE">
        <w:t>are in white.</w:t>
      </w:r>
      <w:r w:rsidR="00981BA0">
        <w:t xml:space="preserve"> The Criterion column also indicates the importance of each component.</w:t>
      </w:r>
    </w:p>
    <w:p w14:paraId="5D79EBAC" w14:textId="77777777" w:rsidR="00BC048C" w:rsidRDefault="00BC048C" w:rsidP="003E6E1B">
      <w:pPr>
        <w:pStyle w:val="NoSpacing"/>
        <w:rPr>
          <w:b/>
          <w:sz w:val="20"/>
          <w:szCs w:val="20"/>
        </w:rPr>
      </w:pPr>
    </w:p>
    <w:p w14:paraId="046A162E" w14:textId="781B2CFB" w:rsidR="00F04263" w:rsidRPr="00796713" w:rsidRDefault="00F04263" w:rsidP="00F04263">
      <w:pPr>
        <w:pStyle w:val="Caption"/>
        <w:keepNext/>
        <w:rPr>
          <w:color w:val="auto"/>
          <w:sz w:val="22"/>
          <w:szCs w:val="22"/>
        </w:rPr>
      </w:pPr>
      <w:r w:rsidRPr="00796713">
        <w:rPr>
          <w:color w:val="auto"/>
          <w:sz w:val="22"/>
          <w:szCs w:val="22"/>
        </w:rPr>
        <w:t xml:space="preserve">Table </w:t>
      </w:r>
      <w:r w:rsidRPr="00796713">
        <w:rPr>
          <w:color w:val="auto"/>
          <w:sz w:val="22"/>
          <w:szCs w:val="22"/>
        </w:rPr>
        <w:fldChar w:fldCharType="begin"/>
      </w:r>
      <w:r w:rsidRPr="00796713">
        <w:rPr>
          <w:color w:val="auto"/>
          <w:sz w:val="22"/>
          <w:szCs w:val="22"/>
        </w:rPr>
        <w:instrText xml:space="preserve"> SEQ Table \* ARABIC </w:instrText>
      </w:r>
      <w:r w:rsidRPr="00796713">
        <w:rPr>
          <w:color w:val="auto"/>
          <w:sz w:val="22"/>
          <w:szCs w:val="22"/>
        </w:rPr>
        <w:fldChar w:fldCharType="separate"/>
      </w:r>
      <w:r w:rsidR="00F46AAD">
        <w:rPr>
          <w:noProof/>
          <w:color w:val="auto"/>
          <w:sz w:val="22"/>
          <w:szCs w:val="22"/>
        </w:rPr>
        <w:t>1</w:t>
      </w:r>
      <w:r w:rsidRPr="00796713">
        <w:rPr>
          <w:color w:val="auto"/>
          <w:sz w:val="22"/>
          <w:szCs w:val="22"/>
        </w:rPr>
        <w:fldChar w:fldCharType="end"/>
      </w:r>
      <w:r w:rsidR="00B622C0" w:rsidRPr="00796713">
        <w:rPr>
          <w:color w:val="auto"/>
          <w:sz w:val="22"/>
          <w:szCs w:val="22"/>
        </w:rPr>
        <w:t>.</w:t>
      </w:r>
      <w:r w:rsidRPr="00796713">
        <w:rPr>
          <w:color w:val="auto"/>
          <w:sz w:val="22"/>
          <w:szCs w:val="22"/>
        </w:rPr>
        <w:t xml:space="preserve"> Learning Goals &amp; Objectives: Learning goals and objectives are not an ‘afterthought,’ but are a central element of the course.</w:t>
      </w:r>
    </w:p>
    <w:tbl>
      <w:tblPr>
        <w:tblStyle w:val="TableGrid"/>
        <w:tblW w:w="10278" w:type="dxa"/>
        <w:tblLayout w:type="fixed"/>
        <w:tblLook w:val="04A0" w:firstRow="1" w:lastRow="0" w:firstColumn="1" w:lastColumn="0" w:noHBand="0" w:noVBand="1"/>
      </w:tblPr>
      <w:tblGrid>
        <w:gridCol w:w="1367"/>
        <w:gridCol w:w="4455"/>
        <w:gridCol w:w="4456"/>
      </w:tblGrid>
      <w:tr w:rsidR="00C57854" w:rsidRPr="0072419B" w14:paraId="235674CC" w14:textId="77777777" w:rsidTr="637CFE52">
        <w:trPr>
          <w:trHeight w:val="570"/>
        </w:trPr>
        <w:tc>
          <w:tcPr>
            <w:tcW w:w="1367" w:type="dxa"/>
            <w:shd w:val="clear" w:color="auto" w:fill="FFFFFF" w:themeFill="background1"/>
          </w:tcPr>
          <w:p w14:paraId="29530CD0" w14:textId="1513395C" w:rsidR="00C57854" w:rsidRPr="0072419B" w:rsidRDefault="00C57854" w:rsidP="637CFE52">
            <w:pPr>
              <w:pStyle w:val="NoSpacing"/>
              <w:rPr>
                <w:b/>
                <w:bCs/>
                <w:sz w:val="20"/>
                <w:szCs w:val="20"/>
              </w:rPr>
            </w:pPr>
            <w:r w:rsidRPr="637CFE52">
              <w:rPr>
                <w:b/>
                <w:bCs/>
                <w:sz w:val="20"/>
                <w:szCs w:val="20"/>
              </w:rPr>
              <w:t>Criterion</w:t>
            </w:r>
            <w:r w:rsidR="0075298F" w:rsidRPr="637CFE52">
              <w:rPr>
                <w:b/>
                <w:bCs/>
                <w:sz w:val="20"/>
                <w:szCs w:val="20"/>
              </w:rPr>
              <w:t xml:space="preserve"> [Importance]</w:t>
            </w:r>
          </w:p>
        </w:tc>
        <w:tc>
          <w:tcPr>
            <w:tcW w:w="4455" w:type="dxa"/>
            <w:shd w:val="clear" w:color="auto" w:fill="FFFFFF" w:themeFill="background1"/>
          </w:tcPr>
          <w:p w14:paraId="721F4D8B" w14:textId="73298D12" w:rsidR="00C57854" w:rsidRPr="0072419B" w:rsidRDefault="00C57854" w:rsidP="637CFE52">
            <w:pPr>
              <w:pStyle w:val="NoSpacing"/>
              <w:rPr>
                <w:b/>
                <w:bCs/>
                <w:sz w:val="20"/>
                <w:szCs w:val="20"/>
              </w:rPr>
            </w:pPr>
            <w:r w:rsidRPr="637CFE52">
              <w:rPr>
                <w:b/>
                <w:bCs/>
                <w:sz w:val="20"/>
                <w:szCs w:val="20"/>
              </w:rPr>
              <w:t>What the component looks like</w:t>
            </w:r>
          </w:p>
        </w:tc>
        <w:tc>
          <w:tcPr>
            <w:tcW w:w="4456" w:type="dxa"/>
            <w:shd w:val="clear" w:color="auto" w:fill="FFFFFF" w:themeFill="background1"/>
          </w:tcPr>
          <w:p w14:paraId="35EEC05D" w14:textId="1C15DE68" w:rsidR="00C57854" w:rsidRPr="0072419B" w:rsidRDefault="00441555" w:rsidP="637CFE52">
            <w:pPr>
              <w:pStyle w:val="NoSpacing"/>
              <w:rPr>
                <w:b/>
                <w:bCs/>
                <w:sz w:val="20"/>
                <w:szCs w:val="20"/>
              </w:rPr>
            </w:pPr>
            <w:r w:rsidRPr="637CFE52">
              <w:rPr>
                <w:b/>
                <w:bCs/>
                <w:sz w:val="20"/>
                <w:szCs w:val="20"/>
              </w:rPr>
              <w:t>Ideas for where to look and examples of what to look for (not all need to be present)</w:t>
            </w:r>
          </w:p>
        </w:tc>
      </w:tr>
      <w:tr w:rsidR="00441555" w14:paraId="11B5831F" w14:textId="77777777" w:rsidTr="637CFE52">
        <w:trPr>
          <w:trHeight w:val="80"/>
        </w:trPr>
        <w:tc>
          <w:tcPr>
            <w:tcW w:w="1367" w:type="dxa"/>
            <w:shd w:val="clear" w:color="auto" w:fill="95B3D7" w:themeFill="accent1" w:themeFillTint="99"/>
          </w:tcPr>
          <w:p w14:paraId="1723925F" w14:textId="77777777" w:rsidR="0B7CDDF0" w:rsidRDefault="0B7CDDF0" w:rsidP="637CFE52">
            <w:pPr>
              <w:pStyle w:val="NoSpacing"/>
              <w:ind w:right="113"/>
              <w:rPr>
                <w:b/>
                <w:bCs/>
                <w:sz w:val="20"/>
                <w:szCs w:val="20"/>
              </w:rPr>
            </w:pPr>
            <w:r w:rsidRPr="637CFE52">
              <w:rPr>
                <w:b/>
                <w:bCs/>
                <w:sz w:val="20"/>
                <w:szCs w:val="20"/>
              </w:rPr>
              <w:t>Learning Goals &amp; Objectives</w:t>
            </w:r>
          </w:p>
          <w:p w14:paraId="540101F9" w14:textId="240883B1" w:rsidR="6F4BCFFE" w:rsidRDefault="0075298F" w:rsidP="637CFE52">
            <w:pPr>
              <w:pStyle w:val="NoSpacing"/>
              <w:rPr>
                <w:b/>
                <w:bCs/>
                <w:sz w:val="20"/>
                <w:szCs w:val="20"/>
              </w:rPr>
            </w:pPr>
            <w:r w:rsidRPr="637CFE52">
              <w:rPr>
                <w:b/>
                <w:bCs/>
                <w:sz w:val="20"/>
                <w:szCs w:val="20"/>
              </w:rPr>
              <w:t>[Essential]</w:t>
            </w:r>
          </w:p>
        </w:tc>
        <w:tc>
          <w:tcPr>
            <w:tcW w:w="4455" w:type="dxa"/>
            <w:shd w:val="clear" w:color="auto" w:fill="C4BC96" w:themeFill="background2" w:themeFillShade="BF"/>
          </w:tcPr>
          <w:p w14:paraId="28E75302" w14:textId="2D21D2B4" w:rsidR="00441555" w:rsidRPr="0072419B" w:rsidRDefault="674CBC40" w:rsidP="637CFE52">
            <w:pPr>
              <w:pStyle w:val="NoSpacing"/>
              <w:numPr>
                <w:ilvl w:val="0"/>
                <w:numId w:val="8"/>
              </w:numPr>
              <w:rPr>
                <w:sz w:val="20"/>
                <w:szCs w:val="20"/>
              </w:rPr>
            </w:pPr>
            <w:r w:rsidRPr="637CFE52">
              <w:rPr>
                <w:sz w:val="20"/>
                <w:szCs w:val="20"/>
              </w:rPr>
              <w:t xml:space="preserve">Explicitly or implicitly </w:t>
            </w:r>
            <w:r w:rsidRPr="637CFE52">
              <w:rPr>
                <w:b/>
                <w:bCs/>
                <w:sz w:val="20"/>
                <w:szCs w:val="20"/>
              </w:rPr>
              <w:t>stated learning goals (i.e. long-range, high-level goals) encompass the full range of Fink’s dimensions of significant learning</w:t>
            </w:r>
            <w:r w:rsidRPr="637CFE52">
              <w:rPr>
                <w:sz w:val="20"/>
                <w:szCs w:val="20"/>
              </w:rPr>
              <w:t xml:space="preserve"> (i.e.</w:t>
            </w:r>
            <w:r w:rsidR="00A34FC7" w:rsidRPr="637CFE52">
              <w:rPr>
                <w:sz w:val="20"/>
                <w:szCs w:val="20"/>
              </w:rPr>
              <w:t>,</w:t>
            </w:r>
            <w:r w:rsidRPr="637CFE52">
              <w:rPr>
                <w:sz w:val="20"/>
                <w:szCs w:val="20"/>
              </w:rPr>
              <w:t xml:space="preserve"> </w:t>
            </w:r>
            <w:proofErr w:type="gramStart"/>
            <w:r w:rsidRPr="637CFE52">
              <w:rPr>
                <w:sz w:val="20"/>
                <w:szCs w:val="20"/>
              </w:rPr>
              <w:t>knowledge</w:t>
            </w:r>
            <w:proofErr w:type="gramEnd"/>
            <w:r w:rsidRPr="637CFE52">
              <w:rPr>
                <w:sz w:val="20"/>
                <w:szCs w:val="20"/>
              </w:rPr>
              <w:t>, application, integration, human dimension, caring, learning how to learn).</w:t>
            </w:r>
          </w:p>
        </w:tc>
        <w:tc>
          <w:tcPr>
            <w:tcW w:w="4456" w:type="dxa"/>
            <w:shd w:val="clear" w:color="auto" w:fill="C4BC96" w:themeFill="background2" w:themeFillShade="BF"/>
          </w:tcPr>
          <w:p w14:paraId="4D6838BC" w14:textId="77777777" w:rsidR="00441555" w:rsidRDefault="006C1373" w:rsidP="637CFE52">
            <w:pPr>
              <w:pStyle w:val="NoSpacing"/>
              <w:numPr>
                <w:ilvl w:val="0"/>
                <w:numId w:val="3"/>
              </w:numPr>
              <w:ind w:left="298" w:hanging="180"/>
              <w:rPr>
                <w:sz w:val="20"/>
                <w:szCs w:val="20"/>
              </w:rPr>
            </w:pPr>
            <w:r w:rsidRPr="637CFE52">
              <w:rPr>
                <w:sz w:val="20"/>
                <w:szCs w:val="20"/>
              </w:rPr>
              <w:t>Learning goals are often found in the course description, especially affective goals.</w:t>
            </w:r>
            <w:r w:rsidR="00441555" w:rsidRPr="637CFE52">
              <w:rPr>
                <w:sz w:val="20"/>
                <w:szCs w:val="20"/>
              </w:rPr>
              <w:t xml:space="preserve"> </w:t>
            </w:r>
          </w:p>
          <w:p w14:paraId="3255694D" w14:textId="77777777" w:rsidR="00441555" w:rsidRPr="0072419B" w:rsidRDefault="006C1373" w:rsidP="637CFE52">
            <w:pPr>
              <w:pStyle w:val="NoSpacing"/>
              <w:numPr>
                <w:ilvl w:val="0"/>
                <w:numId w:val="3"/>
              </w:numPr>
              <w:ind w:left="298" w:hanging="180"/>
              <w:rPr>
                <w:sz w:val="20"/>
                <w:szCs w:val="20"/>
              </w:rPr>
            </w:pPr>
            <w:r w:rsidRPr="637CFE52">
              <w:rPr>
                <w:sz w:val="20"/>
                <w:szCs w:val="20"/>
              </w:rPr>
              <w:t>Implicit goals may appear in other sections of the syllabus (e.g.</w:t>
            </w:r>
            <w:r w:rsidR="00C05D84" w:rsidRPr="637CFE52">
              <w:rPr>
                <w:sz w:val="20"/>
                <w:szCs w:val="20"/>
              </w:rPr>
              <w:t>,</w:t>
            </w:r>
            <w:r w:rsidRPr="637CFE52">
              <w:rPr>
                <w:sz w:val="20"/>
                <w:szCs w:val="20"/>
              </w:rPr>
              <w:t xml:space="preserve"> assessment</w:t>
            </w:r>
            <w:r w:rsidR="00C05D84" w:rsidRPr="637CFE52">
              <w:rPr>
                <w:sz w:val="20"/>
                <w:szCs w:val="20"/>
              </w:rPr>
              <w:t>, schedule,</w:t>
            </w:r>
            <w:r w:rsidRPr="637CFE52">
              <w:rPr>
                <w:sz w:val="20"/>
                <w:szCs w:val="20"/>
              </w:rPr>
              <w:t xml:space="preserve"> tips for student success).  </w:t>
            </w:r>
          </w:p>
        </w:tc>
      </w:tr>
      <w:tr w:rsidR="00441555" w14:paraId="490617AE" w14:textId="77777777" w:rsidTr="637CFE52">
        <w:trPr>
          <w:trHeight w:val="1002"/>
        </w:trPr>
        <w:tc>
          <w:tcPr>
            <w:tcW w:w="1367" w:type="dxa"/>
            <w:shd w:val="clear" w:color="auto" w:fill="95B3D7" w:themeFill="accent1" w:themeFillTint="99"/>
          </w:tcPr>
          <w:p w14:paraId="1ED57679" w14:textId="77777777" w:rsidR="0C9F65FF" w:rsidRDefault="0C9F65FF" w:rsidP="637CFE52">
            <w:pPr>
              <w:pStyle w:val="NoSpacing"/>
              <w:rPr>
                <w:b/>
                <w:bCs/>
                <w:sz w:val="20"/>
                <w:szCs w:val="20"/>
              </w:rPr>
            </w:pPr>
            <w:r w:rsidRPr="637CFE52">
              <w:rPr>
                <w:b/>
                <w:bCs/>
                <w:sz w:val="20"/>
                <w:szCs w:val="20"/>
              </w:rPr>
              <w:t>Learning Goals &amp; Objectives</w:t>
            </w:r>
          </w:p>
          <w:p w14:paraId="060BC88B" w14:textId="6B0A53DF" w:rsidR="0075298F" w:rsidRDefault="0075298F" w:rsidP="637CFE52">
            <w:pPr>
              <w:pStyle w:val="NoSpacing"/>
            </w:pPr>
            <w:r w:rsidRPr="637CFE52">
              <w:rPr>
                <w:b/>
                <w:bCs/>
                <w:sz w:val="20"/>
                <w:szCs w:val="20"/>
              </w:rPr>
              <w:t>[Essential]</w:t>
            </w:r>
          </w:p>
        </w:tc>
        <w:tc>
          <w:tcPr>
            <w:tcW w:w="4455" w:type="dxa"/>
            <w:shd w:val="clear" w:color="auto" w:fill="C4BC96" w:themeFill="background2" w:themeFillShade="BF"/>
          </w:tcPr>
          <w:p w14:paraId="29A7187F" w14:textId="12226A0C" w:rsidR="00441555" w:rsidRPr="006C1373" w:rsidRDefault="674CBC40" w:rsidP="637CFE52">
            <w:pPr>
              <w:pStyle w:val="NoSpacing"/>
              <w:numPr>
                <w:ilvl w:val="0"/>
                <w:numId w:val="8"/>
              </w:numPr>
              <w:rPr>
                <w:sz w:val="20"/>
                <w:szCs w:val="20"/>
              </w:rPr>
            </w:pPr>
            <w:r w:rsidRPr="637CFE52">
              <w:rPr>
                <w:b/>
                <w:bCs/>
                <w:sz w:val="20"/>
                <w:szCs w:val="20"/>
              </w:rPr>
              <w:t>Course</w:t>
            </w:r>
            <w:r w:rsidR="42841C0A" w:rsidRPr="637CFE52">
              <w:rPr>
                <w:b/>
                <w:bCs/>
                <w:sz w:val="20"/>
                <w:szCs w:val="20"/>
              </w:rPr>
              <w:t>-</w:t>
            </w:r>
            <w:r w:rsidRPr="637CFE52">
              <w:rPr>
                <w:b/>
                <w:bCs/>
                <w:sz w:val="20"/>
                <w:szCs w:val="20"/>
              </w:rPr>
              <w:t>level learning objectives are clearly articulated and use specific action verbs</w:t>
            </w:r>
            <w:r w:rsidRPr="637CFE52">
              <w:rPr>
                <w:sz w:val="20"/>
                <w:szCs w:val="20"/>
              </w:rPr>
              <w:t xml:space="preserve"> to describe in measurable terms what students will be able to do, value, or know at the end of the course. Like the goals they are derived from, the learning objectives map onto the full range of Fink’s taxonomy.</w:t>
            </w:r>
            <w:r w:rsidR="35F3C301" w:rsidRPr="637CFE52">
              <w:rPr>
                <w:sz w:val="20"/>
                <w:szCs w:val="20"/>
              </w:rPr>
              <w:t xml:space="preserve"> </w:t>
            </w:r>
          </w:p>
        </w:tc>
        <w:tc>
          <w:tcPr>
            <w:tcW w:w="4456" w:type="dxa"/>
            <w:shd w:val="clear" w:color="auto" w:fill="C4BC96" w:themeFill="background2" w:themeFillShade="BF"/>
          </w:tcPr>
          <w:p w14:paraId="0A639855" w14:textId="7969AA57" w:rsidR="00441555" w:rsidRDefault="674CBC40" w:rsidP="637CFE52">
            <w:pPr>
              <w:pStyle w:val="NoSpacing"/>
              <w:numPr>
                <w:ilvl w:val="0"/>
                <w:numId w:val="1"/>
              </w:numPr>
              <w:ind w:left="298" w:hanging="180"/>
              <w:rPr>
                <w:sz w:val="20"/>
                <w:szCs w:val="20"/>
              </w:rPr>
            </w:pPr>
            <w:r w:rsidRPr="637CFE52">
              <w:rPr>
                <w:sz w:val="20"/>
                <w:szCs w:val="20"/>
              </w:rPr>
              <w:t>Course-level learning objectives are in a prominent and easily identifiable location (i.e.</w:t>
            </w:r>
            <w:r w:rsidR="00A34FC7" w:rsidRPr="637CFE52">
              <w:rPr>
                <w:sz w:val="20"/>
                <w:szCs w:val="20"/>
              </w:rPr>
              <w:t xml:space="preserve">, </w:t>
            </w:r>
            <w:r w:rsidRPr="637CFE52">
              <w:rPr>
                <w:sz w:val="20"/>
                <w:szCs w:val="20"/>
              </w:rPr>
              <w:t>labeled section).</w:t>
            </w:r>
          </w:p>
          <w:p w14:paraId="29D7A057" w14:textId="77777777" w:rsidR="00441555" w:rsidRDefault="006C1373" w:rsidP="637CFE52">
            <w:pPr>
              <w:pStyle w:val="NoSpacing"/>
              <w:numPr>
                <w:ilvl w:val="0"/>
                <w:numId w:val="1"/>
              </w:numPr>
              <w:ind w:left="298" w:hanging="180"/>
              <w:rPr>
                <w:sz w:val="20"/>
                <w:szCs w:val="20"/>
              </w:rPr>
            </w:pPr>
            <w:r w:rsidRPr="637CFE52">
              <w:rPr>
                <w:sz w:val="20"/>
                <w:szCs w:val="20"/>
              </w:rPr>
              <w:t>Learning objectives with non-quantifiable terms, such as</w:t>
            </w:r>
            <w:r w:rsidR="00C05D84" w:rsidRPr="637CFE52">
              <w:rPr>
                <w:sz w:val="20"/>
                <w:szCs w:val="20"/>
              </w:rPr>
              <w:t xml:space="preserve"> “understand” and “know,”</w:t>
            </w:r>
            <w:r w:rsidRPr="637CFE52">
              <w:rPr>
                <w:sz w:val="20"/>
                <w:szCs w:val="20"/>
              </w:rPr>
              <w:t xml:space="preserve"> are avoided. For examples of strong verbs, see </w:t>
            </w:r>
            <w:r w:rsidR="009B7221" w:rsidRPr="637CFE52">
              <w:rPr>
                <w:sz w:val="20"/>
                <w:szCs w:val="20"/>
              </w:rPr>
              <w:t>Appendix A: Verbs for Significant Learning.</w:t>
            </w:r>
          </w:p>
          <w:p w14:paraId="502EEA91" w14:textId="77777777" w:rsidR="00441555" w:rsidRDefault="006C1373" w:rsidP="637CFE52">
            <w:pPr>
              <w:pStyle w:val="NoSpacing"/>
              <w:numPr>
                <w:ilvl w:val="0"/>
                <w:numId w:val="1"/>
              </w:numPr>
              <w:ind w:left="298" w:hanging="180"/>
              <w:rPr>
                <w:sz w:val="20"/>
                <w:szCs w:val="20"/>
              </w:rPr>
            </w:pPr>
            <w:r w:rsidRPr="637CFE52">
              <w:rPr>
                <w:sz w:val="20"/>
                <w:szCs w:val="20"/>
              </w:rPr>
              <w:t xml:space="preserve">The syllabus considers the full range of Fink’s taxonomic dimensions (including the affective ones). It is not necessary that course objectives list affective dimensions, </w:t>
            </w:r>
            <w:proofErr w:type="gramStart"/>
            <w:r w:rsidRPr="637CFE52">
              <w:rPr>
                <w:sz w:val="20"/>
                <w:szCs w:val="20"/>
              </w:rPr>
              <w:t>as long as</w:t>
            </w:r>
            <w:proofErr w:type="gramEnd"/>
            <w:r w:rsidRPr="637CFE52">
              <w:rPr>
                <w:sz w:val="20"/>
                <w:szCs w:val="20"/>
              </w:rPr>
              <w:t xml:space="preserve"> there is evidence elsewhere in the syllabus that they are being considered.</w:t>
            </w:r>
          </w:p>
          <w:p w14:paraId="32E9A906" w14:textId="7262CFC1" w:rsidR="00441555" w:rsidRPr="0073247E" w:rsidRDefault="006C1373" w:rsidP="637CFE52">
            <w:pPr>
              <w:pStyle w:val="NoSpacing"/>
              <w:numPr>
                <w:ilvl w:val="0"/>
                <w:numId w:val="1"/>
              </w:numPr>
              <w:ind w:left="298" w:hanging="180"/>
              <w:rPr>
                <w:sz w:val="20"/>
                <w:szCs w:val="20"/>
              </w:rPr>
            </w:pPr>
            <w:r w:rsidRPr="637CFE52">
              <w:rPr>
                <w:sz w:val="20"/>
                <w:szCs w:val="20"/>
              </w:rPr>
              <w:t>Typically, 5</w:t>
            </w:r>
            <w:r w:rsidR="00A34FC7" w:rsidRPr="637CFE52">
              <w:rPr>
                <w:sz w:val="20"/>
                <w:szCs w:val="20"/>
              </w:rPr>
              <w:t>-</w:t>
            </w:r>
            <w:r w:rsidRPr="637CFE52">
              <w:rPr>
                <w:sz w:val="20"/>
                <w:szCs w:val="20"/>
              </w:rPr>
              <w:t xml:space="preserve">8 course-level objectives are appropriate. More or </w:t>
            </w:r>
            <w:proofErr w:type="gramStart"/>
            <w:r w:rsidRPr="637CFE52">
              <w:rPr>
                <w:sz w:val="20"/>
                <w:szCs w:val="20"/>
              </w:rPr>
              <w:t>fewer</w:t>
            </w:r>
            <w:proofErr w:type="gramEnd"/>
            <w:r w:rsidRPr="637CFE52">
              <w:rPr>
                <w:sz w:val="20"/>
                <w:szCs w:val="20"/>
              </w:rPr>
              <w:t xml:space="preserve"> could be problematic.</w:t>
            </w:r>
          </w:p>
        </w:tc>
      </w:tr>
      <w:tr w:rsidR="00441555" w14:paraId="3687CB19" w14:textId="77777777" w:rsidTr="637CFE52">
        <w:trPr>
          <w:trHeight w:val="1002"/>
        </w:trPr>
        <w:tc>
          <w:tcPr>
            <w:tcW w:w="1367" w:type="dxa"/>
            <w:shd w:val="clear" w:color="auto" w:fill="95B3D7" w:themeFill="accent1" w:themeFillTint="99"/>
          </w:tcPr>
          <w:p w14:paraId="738FB83F" w14:textId="77777777" w:rsidR="7DEFDC0F" w:rsidRDefault="7DEFDC0F" w:rsidP="637CFE52">
            <w:pPr>
              <w:pStyle w:val="NoSpacing"/>
              <w:rPr>
                <w:b/>
                <w:bCs/>
                <w:sz w:val="20"/>
                <w:szCs w:val="20"/>
              </w:rPr>
            </w:pPr>
            <w:r w:rsidRPr="637CFE52">
              <w:rPr>
                <w:b/>
                <w:bCs/>
                <w:sz w:val="20"/>
                <w:szCs w:val="20"/>
              </w:rPr>
              <w:t>Learning Goals &amp; Objectives</w:t>
            </w:r>
          </w:p>
          <w:p w14:paraId="12121D98" w14:textId="0BE73A1A" w:rsidR="0075298F" w:rsidRDefault="0075298F" w:rsidP="637CFE52">
            <w:pPr>
              <w:pStyle w:val="NoSpacing"/>
            </w:pPr>
            <w:r w:rsidRPr="637CFE52">
              <w:rPr>
                <w:b/>
                <w:bCs/>
                <w:sz w:val="20"/>
                <w:szCs w:val="20"/>
              </w:rPr>
              <w:t>[</w:t>
            </w:r>
            <w:r w:rsidR="00981BA0" w:rsidRPr="637CFE52">
              <w:rPr>
                <w:b/>
                <w:bCs/>
                <w:sz w:val="20"/>
                <w:szCs w:val="20"/>
              </w:rPr>
              <w:t>Less important</w:t>
            </w:r>
            <w:r w:rsidRPr="637CFE52">
              <w:rPr>
                <w:b/>
                <w:bCs/>
                <w:sz w:val="20"/>
                <w:szCs w:val="20"/>
              </w:rPr>
              <w:t>]</w:t>
            </w:r>
          </w:p>
        </w:tc>
        <w:tc>
          <w:tcPr>
            <w:tcW w:w="4455" w:type="dxa"/>
            <w:tcBorders>
              <w:bottom w:val="single" w:sz="4" w:space="0" w:color="auto"/>
            </w:tcBorders>
          </w:tcPr>
          <w:p w14:paraId="3FC1AE43" w14:textId="2AD6670D" w:rsidR="00441555" w:rsidRPr="006C1373" w:rsidRDefault="674CBC40" w:rsidP="637CFE52">
            <w:pPr>
              <w:pStyle w:val="NoSpacing"/>
              <w:numPr>
                <w:ilvl w:val="0"/>
                <w:numId w:val="8"/>
              </w:numPr>
              <w:rPr>
                <w:sz w:val="20"/>
                <w:szCs w:val="20"/>
              </w:rPr>
            </w:pPr>
            <w:r w:rsidRPr="637CFE52">
              <w:rPr>
                <w:b/>
                <w:bCs/>
                <w:sz w:val="20"/>
                <w:szCs w:val="20"/>
              </w:rPr>
              <w:t>Learning objectives are appropriately pitched</w:t>
            </w:r>
            <w:r w:rsidRPr="637CFE52">
              <w:rPr>
                <w:sz w:val="20"/>
                <w:szCs w:val="20"/>
              </w:rPr>
              <w:t xml:space="preserve"> to the course level, class size, position of the course within the curriculum, and characteristics of students taking the class.</w:t>
            </w:r>
          </w:p>
        </w:tc>
        <w:tc>
          <w:tcPr>
            <w:tcW w:w="4456" w:type="dxa"/>
            <w:tcBorders>
              <w:bottom w:val="single" w:sz="4" w:space="0" w:color="auto"/>
            </w:tcBorders>
          </w:tcPr>
          <w:p w14:paraId="0447189C" w14:textId="77777777" w:rsidR="00441555" w:rsidRPr="0072419B" w:rsidRDefault="006C1373" w:rsidP="637CFE52">
            <w:pPr>
              <w:pStyle w:val="NoSpacing"/>
              <w:rPr>
                <w:sz w:val="20"/>
                <w:szCs w:val="20"/>
              </w:rPr>
            </w:pPr>
            <w:r w:rsidRPr="637CFE52">
              <w:rPr>
                <w:sz w:val="20"/>
                <w:szCs w:val="20"/>
              </w:rPr>
              <w:t>This is likely difficult to assess without knowledge of the discipline and curriculum.</w:t>
            </w:r>
          </w:p>
        </w:tc>
      </w:tr>
    </w:tbl>
    <w:p w14:paraId="1287614A" w14:textId="77777777" w:rsidR="00120462" w:rsidRDefault="00120462">
      <w:pPr>
        <w:spacing w:after="0" w:line="240" w:lineRule="auto"/>
      </w:pPr>
    </w:p>
    <w:p w14:paraId="38CD009A" w14:textId="02E0D241" w:rsidR="00F04263" w:rsidRPr="00796713" w:rsidRDefault="00F04263" w:rsidP="00F04263">
      <w:pPr>
        <w:pStyle w:val="Caption"/>
        <w:keepNext/>
        <w:rPr>
          <w:color w:val="auto"/>
          <w:sz w:val="22"/>
          <w:szCs w:val="22"/>
        </w:rPr>
      </w:pPr>
      <w:r w:rsidRPr="00796713">
        <w:rPr>
          <w:color w:val="auto"/>
          <w:sz w:val="22"/>
          <w:szCs w:val="22"/>
        </w:rPr>
        <w:t xml:space="preserve">Table </w:t>
      </w:r>
      <w:r w:rsidRPr="00796713">
        <w:rPr>
          <w:color w:val="auto"/>
          <w:sz w:val="22"/>
          <w:szCs w:val="22"/>
        </w:rPr>
        <w:fldChar w:fldCharType="begin"/>
      </w:r>
      <w:r w:rsidRPr="00796713">
        <w:rPr>
          <w:color w:val="auto"/>
          <w:sz w:val="22"/>
          <w:szCs w:val="22"/>
        </w:rPr>
        <w:instrText xml:space="preserve"> SEQ Table \* ARABIC </w:instrText>
      </w:r>
      <w:r w:rsidRPr="00796713">
        <w:rPr>
          <w:color w:val="auto"/>
          <w:sz w:val="22"/>
          <w:szCs w:val="22"/>
        </w:rPr>
        <w:fldChar w:fldCharType="separate"/>
      </w:r>
      <w:r w:rsidR="00F46AAD">
        <w:rPr>
          <w:noProof/>
          <w:color w:val="auto"/>
          <w:sz w:val="22"/>
          <w:szCs w:val="22"/>
        </w:rPr>
        <w:t>2</w:t>
      </w:r>
      <w:r w:rsidRPr="00796713">
        <w:rPr>
          <w:color w:val="auto"/>
          <w:sz w:val="22"/>
          <w:szCs w:val="22"/>
        </w:rPr>
        <w:fldChar w:fldCharType="end"/>
      </w:r>
      <w:r w:rsidR="00B622C0" w:rsidRPr="00796713">
        <w:rPr>
          <w:color w:val="auto"/>
          <w:sz w:val="22"/>
          <w:szCs w:val="22"/>
        </w:rPr>
        <w:t>.</w:t>
      </w:r>
      <w:r w:rsidRPr="00796713">
        <w:rPr>
          <w:color w:val="auto"/>
          <w:sz w:val="22"/>
          <w:szCs w:val="22"/>
        </w:rPr>
        <w:t xml:space="preserve"> Assessment Activities: All major assessment activities positively support the learning objectives.</w:t>
      </w:r>
    </w:p>
    <w:tbl>
      <w:tblPr>
        <w:tblStyle w:val="TableGrid"/>
        <w:tblW w:w="0" w:type="auto"/>
        <w:tblLook w:val="04A0" w:firstRow="1" w:lastRow="0" w:firstColumn="1" w:lastColumn="0" w:noHBand="0" w:noVBand="1"/>
      </w:tblPr>
      <w:tblGrid>
        <w:gridCol w:w="1368"/>
        <w:gridCol w:w="4410"/>
        <w:gridCol w:w="4518"/>
      </w:tblGrid>
      <w:tr w:rsidR="00F04263" w14:paraId="43E5A6F4" w14:textId="77777777" w:rsidTr="00B622C0">
        <w:tc>
          <w:tcPr>
            <w:tcW w:w="1368" w:type="dxa"/>
          </w:tcPr>
          <w:p w14:paraId="4C5B97F6" w14:textId="3449555E" w:rsidR="00F04263" w:rsidRDefault="00F04263" w:rsidP="00B622C0">
            <w:pPr>
              <w:spacing w:after="0" w:line="240" w:lineRule="auto"/>
            </w:pPr>
            <w:r>
              <w:rPr>
                <w:b/>
                <w:sz w:val="20"/>
                <w:szCs w:val="20"/>
              </w:rPr>
              <w:t>Criterion</w:t>
            </w:r>
            <w:r w:rsidR="00BB6A1B">
              <w:rPr>
                <w:b/>
                <w:sz w:val="20"/>
                <w:szCs w:val="20"/>
              </w:rPr>
              <w:t xml:space="preserve"> [Importance]</w:t>
            </w:r>
          </w:p>
        </w:tc>
        <w:tc>
          <w:tcPr>
            <w:tcW w:w="4410" w:type="dxa"/>
          </w:tcPr>
          <w:p w14:paraId="70E18FE1" w14:textId="3F9800A0" w:rsidR="00F04263" w:rsidRDefault="00F04263" w:rsidP="00B622C0">
            <w:pPr>
              <w:spacing w:after="0" w:line="240" w:lineRule="auto"/>
            </w:pPr>
            <w:r>
              <w:rPr>
                <w:b/>
                <w:sz w:val="20"/>
                <w:szCs w:val="20"/>
              </w:rPr>
              <w:t>What the component looks like</w:t>
            </w:r>
          </w:p>
        </w:tc>
        <w:tc>
          <w:tcPr>
            <w:tcW w:w="4518" w:type="dxa"/>
          </w:tcPr>
          <w:p w14:paraId="1859B0F0" w14:textId="455CC401" w:rsidR="00F04263" w:rsidRDefault="00F04263" w:rsidP="00B622C0">
            <w:pPr>
              <w:spacing w:after="0" w:line="240" w:lineRule="auto"/>
            </w:pPr>
            <w:r>
              <w:rPr>
                <w:b/>
                <w:sz w:val="20"/>
                <w:szCs w:val="20"/>
              </w:rPr>
              <w:t>Ideas for where to look and examples of what to look for (not all need to be present)</w:t>
            </w:r>
          </w:p>
        </w:tc>
      </w:tr>
      <w:tr w:rsidR="00F04263" w14:paraId="494BF200" w14:textId="77777777" w:rsidTr="00981BA0">
        <w:tc>
          <w:tcPr>
            <w:tcW w:w="1368" w:type="dxa"/>
            <w:shd w:val="clear" w:color="auto" w:fill="D99594" w:themeFill="accent2" w:themeFillTint="99"/>
          </w:tcPr>
          <w:p w14:paraId="399B3016" w14:textId="77777777" w:rsidR="00F04263" w:rsidRPr="00981BA0" w:rsidRDefault="00F04263">
            <w:pPr>
              <w:spacing w:after="0" w:line="240" w:lineRule="auto"/>
              <w:rPr>
                <w:b/>
                <w:sz w:val="20"/>
                <w:szCs w:val="20"/>
              </w:rPr>
            </w:pPr>
            <w:r w:rsidRPr="00981BA0">
              <w:rPr>
                <w:b/>
                <w:sz w:val="20"/>
                <w:szCs w:val="20"/>
              </w:rPr>
              <w:t>Assessment Activities</w:t>
            </w:r>
          </w:p>
          <w:p w14:paraId="5C42A838" w14:textId="283D6FA0" w:rsidR="00981BA0" w:rsidRPr="00981BA0" w:rsidRDefault="00981BA0">
            <w:pPr>
              <w:spacing w:after="0" w:line="240" w:lineRule="auto"/>
              <w:rPr>
                <w:sz w:val="20"/>
                <w:szCs w:val="20"/>
              </w:rPr>
            </w:pPr>
            <w:r w:rsidRPr="00981BA0">
              <w:rPr>
                <w:b/>
                <w:sz w:val="20"/>
                <w:szCs w:val="20"/>
              </w:rPr>
              <w:t>[Essential]</w:t>
            </w:r>
          </w:p>
        </w:tc>
        <w:tc>
          <w:tcPr>
            <w:tcW w:w="4410" w:type="dxa"/>
            <w:shd w:val="clear" w:color="auto" w:fill="C4BC96" w:themeFill="background2" w:themeFillShade="BF"/>
          </w:tcPr>
          <w:p w14:paraId="043C546C" w14:textId="150465D7" w:rsidR="00F04263" w:rsidRPr="00796713" w:rsidRDefault="00F04263">
            <w:pPr>
              <w:pStyle w:val="ListParagraph"/>
              <w:numPr>
                <w:ilvl w:val="0"/>
                <w:numId w:val="8"/>
              </w:numPr>
              <w:spacing w:after="0" w:line="240" w:lineRule="auto"/>
              <w:rPr>
                <w:sz w:val="20"/>
                <w:szCs w:val="20"/>
              </w:rPr>
            </w:pPr>
            <w:proofErr w:type="gramStart"/>
            <w:r w:rsidRPr="00796713">
              <w:rPr>
                <w:sz w:val="20"/>
                <w:szCs w:val="20"/>
              </w:rPr>
              <w:t>It is clear that the</w:t>
            </w:r>
            <w:proofErr w:type="gramEnd"/>
            <w:r w:rsidRPr="00796713">
              <w:rPr>
                <w:sz w:val="20"/>
                <w:szCs w:val="20"/>
              </w:rPr>
              <w:t xml:space="preserve"> </w:t>
            </w:r>
            <w:r w:rsidRPr="00796713">
              <w:rPr>
                <w:b/>
                <w:sz w:val="20"/>
                <w:szCs w:val="20"/>
              </w:rPr>
              <w:t>objectives and assessments are aligned</w:t>
            </w:r>
            <w:r w:rsidRPr="00796713">
              <w:rPr>
                <w:sz w:val="20"/>
                <w:szCs w:val="20"/>
              </w:rPr>
              <w:t xml:space="preserve">. In other words, the major assessment activities map onto the full range of learning </w:t>
            </w:r>
            <w:proofErr w:type="gramStart"/>
            <w:r w:rsidRPr="00796713">
              <w:rPr>
                <w:sz w:val="20"/>
                <w:szCs w:val="20"/>
              </w:rPr>
              <w:t>objectives</w:t>
            </w:r>
            <w:proofErr w:type="gramEnd"/>
            <w:r w:rsidRPr="00796713">
              <w:rPr>
                <w:sz w:val="20"/>
                <w:szCs w:val="20"/>
              </w:rPr>
              <w:t xml:space="preserve"> and the degree of mapping correlates with the weighting of the assignment.</w:t>
            </w:r>
          </w:p>
        </w:tc>
        <w:tc>
          <w:tcPr>
            <w:tcW w:w="4518" w:type="dxa"/>
            <w:shd w:val="clear" w:color="auto" w:fill="C4BC96" w:themeFill="background2" w:themeFillShade="BF"/>
          </w:tcPr>
          <w:p w14:paraId="197F722D" w14:textId="73776198" w:rsidR="00F04263" w:rsidRPr="00981BA0" w:rsidRDefault="00F04263">
            <w:pPr>
              <w:spacing w:after="0" w:line="240" w:lineRule="auto"/>
              <w:rPr>
                <w:sz w:val="20"/>
                <w:szCs w:val="20"/>
              </w:rPr>
            </w:pPr>
            <w:r w:rsidRPr="00981BA0">
              <w:rPr>
                <w:sz w:val="20"/>
                <w:szCs w:val="20"/>
              </w:rPr>
              <w:t xml:space="preserve">Though </w:t>
            </w:r>
            <w:proofErr w:type="gramStart"/>
            <w:r w:rsidRPr="00981BA0">
              <w:rPr>
                <w:sz w:val="20"/>
                <w:szCs w:val="20"/>
              </w:rPr>
              <w:t>a complete</w:t>
            </w:r>
            <w:proofErr w:type="gramEnd"/>
            <w:r w:rsidRPr="00981BA0">
              <w:rPr>
                <w:sz w:val="20"/>
                <w:szCs w:val="20"/>
              </w:rPr>
              <w:t xml:space="preserve"> mapping may not be possible without input from the instructor, connections between the objectives and major assessments should exist (i.e., each major assessment activity should map </w:t>
            </w:r>
            <w:r w:rsidR="00981BA0">
              <w:rPr>
                <w:sz w:val="20"/>
                <w:szCs w:val="20"/>
              </w:rPr>
              <w:t>onto</w:t>
            </w:r>
            <w:r w:rsidRPr="00981BA0">
              <w:rPr>
                <w:sz w:val="20"/>
                <w:szCs w:val="20"/>
              </w:rPr>
              <w:t xml:space="preserve"> one or more learning objectives).</w:t>
            </w:r>
          </w:p>
        </w:tc>
      </w:tr>
      <w:tr w:rsidR="00F04263" w14:paraId="528DBBAE" w14:textId="77777777" w:rsidTr="00981BA0">
        <w:tc>
          <w:tcPr>
            <w:tcW w:w="1368" w:type="dxa"/>
            <w:shd w:val="clear" w:color="auto" w:fill="D99594" w:themeFill="accent2" w:themeFillTint="99"/>
          </w:tcPr>
          <w:p w14:paraId="2F28708A" w14:textId="77777777" w:rsidR="00F04263" w:rsidRPr="00981BA0" w:rsidRDefault="00F04263">
            <w:pPr>
              <w:spacing w:after="0" w:line="240" w:lineRule="auto"/>
              <w:rPr>
                <w:b/>
                <w:sz w:val="20"/>
                <w:szCs w:val="20"/>
              </w:rPr>
            </w:pPr>
            <w:r w:rsidRPr="00981BA0">
              <w:rPr>
                <w:b/>
                <w:sz w:val="20"/>
                <w:szCs w:val="20"/>
              </w:rPr>
              <w:t xml:space="preserve">Assessment </w:t>
            </w:r>
            <w:r w:rsidRPr="00981BA0">
              <w:rPr>
                <w:b/>
                <w:sz w:val="20"/>
                <w:szCs w:val="20"/>
              </w:rPr>
              <w:lastRenderedPageBreak/>
              <w:t>Activities</w:t>
            </w:r>
          </w:p>
          <w:p w14:paraId="018FD90C" w14:textId="2DA1743C" w:rsidR="00981BA0" w:rsidRPr="00981BA0" w:rsidRDefault="00981BA0">
            <w:pPr>
              <w:spacing w:after="0" w:line="240" w:lineRule="auto"/>
              <w:rPr>
                <w:b/>
                <w:bCs/>
                <w:sz w:val="20"/>
                <w:szCs w:val="20"/>
              </w:rPr>
            </w:pPr>
            <w:r w:rsidRPr="00981BA0">
              <w:rPr>
                <w:b/>
                <w:bCs/>
                <w:sz w:val="20"/>
                <w:szCs w:val="20"/>
              </w:rPr>
              <w:t>[Important]</w:t>
            </w:r>
          </w:p>
        </w:tc>
        <w:tc>
          <w:tcPr>
            <w:tcW w:w="4410" w:type="dxa"/>
            <w:shd w:val="clear" w:color="auto" w:fill="BFBFBF" w:themeFill="background1" w:themeFillShade="BF"/>
          </w:tcPr>
          <w:p w14:paraId="06865C2F" w14:textId="4D357AE5" w:rsidR="00F04263" w:rsidRPr="00796713" w:rsidRDefault="00F04263">
            <w:pPr>
              <w:pStyle w:val="ListParagraph"/>
              <w:numPr>
                <w:ilvl w:val="0"/>
                <w:numId w:val="8"/>
              </w:numPr>
              <w:spacing w:after="0" w:line="240" w:lineRule="auto"/>
              <w:rPr>
                <w:sz w:val="20"/>
                <w:szCs w:val="20"/>
              </w:rPr>
            </w:pPr>
            <w:r w:rsidRPr="00796713">
              <w:rPr>
                <w:sz w:val="20"/>
                <w:szCs w:val="20"/>
              </w:rPr>
              <w:lastRenderedPageBreak/>
              <w:t xml:space="preserve">The basic features of the </w:t>
            </w:r>
            <w:r w:rsidRPr="00796713">
              <w:rPr>
                <w:b/>
                <w:sz w:val="20"/>
                <w:szCs w:val="20"/>
              </w:rPr>
              <w:t xml:space="preserve">major </w:t>
            </w:r>
            <w:r w:rsidRPr="00796713">
              <w:rPr>
                <w:b/>
                <w:i/>
                <w:sz w:val="20"/>
                <w:szCs w:val="20"/>
              </w:rPr>
              <w:t>summative</w:t>
            </w:r>
            <w:r w:rsidRPr="00796713">
              <w:rPr>
                <w:b/>
                <w:sz w:val="20"/>
                <w:szCs w:val="20"/>
              </w:rPr>
              <w:t xml:space="preserve"> </w:t>
            </w:r>
            <w:r w:rsidRPr="00796713">
              <w:rPr>
                <w:b/>
                <w:sz w:val="20"/>
                <w:szCs w:val="20"/>
              </w:rPr>
              <w:lastRenderedPageBreak/>
              <w:t>assessment activities are clearly defined</w:t>
            </w:r>
            <w:r w:rsidRPr="00796713">
              <w:rPr>
                <w:sz w:val="20"/>
                <w:szCs w:val="20"/>
              </w:rPr>
              <w:t>. The assessment instructions provide students with a rationale and, whenever possible, with an authentic task.</w:t>
            </w:r>
          </w:p>
        </w:tc>
        <w:tc>
          <w:tcPr>
            <w:tcW w:w="4518" w:type="dxa"/>
            <w:shd w:val="clear" w:color="auto" w:fill="BFBFBF" w:themeFill="background1" w:themeFillShade="BF"/>
          </w:tcPr>
          <w:p w14:paraId="46AC953F" w14:textId="45E7F97B" w:rsidR="00F04263" w:rsidRPr="00981BA0" w:rsidRDefault="00F04263" w:rsidP="00F04263">
            <w:pPr>
              <w:pStyle w:val="NoSpacing"/>
              <w:numPr>
                <w:ilvl w:val="0"/>
                <w:numId w:val="4"/>
              </w:numPr>
              <w:ind w:left="298" w:hanging="180"/>
              <w:rPr>
                <w:sz w:val="20"/>
                <w:szCs w:val="20"/>
              </w:rPr>
            </w:pPr>
            <w:r w:rsidRPr="00981BA0">
              <w:rPr>
                <w:sz w:val="20"/>
                <w:szCs w:val="20"/>
              </w:rPr>
              <w:lastRenderedPageBreak/>
              <w:t xml:space="preserve">Course-level assessments are in a prominent and </w:t>
            </w:r>
            <w:r w:rsidRPr="00981BA0">
              <w:rPr>
                <w:sz w:val="20"/>
                <w:szCs w:val="20"/>
              </w:rPr>
              <w:lastRenderedPageBreak/>
              <w:t>easily identifiable location (i.e.</w:t>
            </w:r>
            <w:r w:rsidR="00981BA0">
              <w:rPr>
                <w:sz w:val="20"/>
                <w:szCs w:val="20"/>
              </w:rPr>
              <w:t>,</w:t>
            </w:r>
            <w:r w:rsidRPr="00981BA0">
              <w:rPr>
                <w:sz w:val="20"/>
                <w:szCs w:val="20"/>
              </w:rPr>
              <w:t xml:space="preserve"> labeled section). Grading percentages may be included in assessment descriptions, but there should be a distinct section detailing grading (see component 8). </w:t>
            </w:r>
          </w:p>
          <w:p w14:paraId="30DB599F" w14:textId="77777777" w:rsidR="00F04263" w:rsidRPr="00981BA0" w:rsidRDefault="00F04263" w:rsidP="00F04263">
            <w:pPr>
              <w:pStyle w:val="NoSpacing"/>
              <w:numPr>
                <w:ilvl w:val="0"/>
                <w:numId w:val="4"/>
              </w:numPr>
              <w:ind w:left="298" w:hanging="180"/>
              <w:rPr>
                <w:sz w:val="20"/>
                <w:szCs w:val="20"/>
              </w:rPr>
            </w:pPr>
            <w:r w:rsidRPr="00981BA0">
              <w:rPr>
                <w:sz w:val="20"/>
                <w:szCs w:val="20"/>
              </w:rPr>
              <w:t>Major assignments are described briefly (i.e., a paragraph or two). Though complete descriptions of assessment activities may not be part of the syllabus, they should be made available at the time the assessment activity is formally introduced.</w:t>
            </w:r>
          </w:p>
          <w:p w14:paraId="6B8B1ABD" w14:textId="5D6CC556" w:rsidR="00F04263" w:rsidRPr="00981BA0" w:rsidRDefault="00F04263" w:rsidP="00F04263">
            <w:pPr>
              <w:pStyle w:val="NoSpacing"/>
              <w:numPr>
                <w:ilvl w:val="0"/>
                <w:numId w:val="4"/>
              </w:numPr>
              <w:ind w:left="298" w:hanging="180"/>
              <w:rPr>
                <w:sz w:val="20"/>
                <w:szCs w:val="20"/>
              </w:rPr>
            </w:pPr>
            <w:r w:rsidRPr="00981BA0">
              <w:rPr>
                <w:sz w:val="20"/>
                <w:szCs w:val="20"/>
              </w:rPr>
              <w:t xml:space="preserve">If not present, </w:t>
            </w:r>
            <w:proofErr w:type="gramStart"/>
            <w:r w:rsidRPr="00981BA0">
              <w:rPr>
                <w:sz w:val="20"/>
                <w:szCs w:val="20"/>
              </w:rPr>
              <w:t>it is clear that rubrics</w:t>
            </w:r>
            <w:proofErr w:type="gramEnd"/>
            <w:r w:rsidRPr="00981BA0">
              <w:rPr>
                <w:sz w:val="20"/>
                <w:szCs w:val="20"/>
              </w:rPr>
              <w:t xml:space="preserve"> or assessment criteria will be made available.</w:t>
            </w:r>
          </w:p>
        </w:tc>
      </w:tr>
      <w:tr w:rsidR="00F04263" w14:paraId="0259FF3B" w14:textId="77777777" w:rsidTr="00981BA0">
        <w:tc>
          <w:tcPr>
            <w:tcW w:w="1368" w:type="dxa"/>
            <w:shd w:val="clear" w:color="auto" w:fill="D99594" w:themeFill="accent2" w:themeFillTint="99"/>
          </w:tcPr>
          <w:p w14:paraId="71089C48" w14:textId="77777777" w:rsidR="00F04263" w:rsidRDefault="00F04263">
            <w:pPr>
              <w:spacing w:after="0" w:line="240" w:lineRule="auto"/>
              <w:rPr>
                <w:b/>
                <w:sz w:val="20"/>
                <w:szCs w:val="20"/>
              </w:rPr>
            </w:pPr>
            <w:r w:rsidRPr="00981BA0">
              <w:rPr>
                <w:b/>
                <w:sz w:val="20"/>
                <w:szCs w:val="20"/>
              </w:rPr>
              <w:lastRenderedPageBreak/>
              <w:t>Assessment Activities</w:t>
            </w:r>
          </w:p>
          <w:p w14:paraId="2265D5E8" w14:textId="42260A9D" w:rsidR="00981BA0" w:rsidRPr="00981BA0" w:rsidRDefault="00981BA0">
            <w:pPr>
              <w:spacing w:after="0" w:line="240" w:lineRule="auto"/>
              <w:rPr>
                <w:sz w:val="20"/>
                <w:szCs w:val="20"/>
              </w:rPr>
            </w:pPr>
            <w:r>
              <w:rPr>
                <w:b/>
                <w:sz w:val="20"/>
                <w:szCs w:val="20"/>
              </w:rPr>
              <w:t>[Less important]</w:t>
            </w:r>
          </w:p>
        </w:tc>
        <w:tc>
          <w:tcPr>
            <w:tcW w:w="4410" w:type="dxa"/>
          </w:tcPr>
          <w:p w14:paraId="37CBFB00" w14:textId="4454C67B" w:rsidR="00F04263" w:rsidRPr="00796713" w:rsidRDefault="00F04263">
            <w:pPr>
              <w:pStyle w:val="ListParagraph"/>
              <w:numPr>
                <w:ilvl w:val="0"/>
                <w:numId w:val="8"/>
              </w:numPr>
              <w:spacing w:after="0" w:line="240" w:lineRule="auto"/>
              <w:rPr>
                <w:sz w:val="20"/>
                <w:szCs w:val="20"/>
              </w:rPr>
            </w:pPr>
            <w:r w:rsidRPr="00796713">
              <w:rPr>
                <w:sz w:val="20"/>
                <w:szCs w:val="20"/>
              </w:rPr>
              <w:t xml:space="preserve">There is </w:t>
            </w:r>
            <w:r w:rsidRPr="00796713">
              <w:rPr>
                <w:b/>
                <w:sz w:val="20"/>
                <w:szCs w:val="20"/>
              </w:rPr>
              <w:t xml:space="preserve">evidence of plans for frequent </w:t>
            </w:r>
            <w:r w:rsidRPr="00796713">
              <w:rPr>
                <w:b/>
                <w:i/>
                <w:sz w:val="20"/>
                <w:szCs w:val="20"/>
              </w:rPr>
              <w:t>formative</w:t>
            </w:r>
            <w:r w:rsidRPr="00796713">
              <w:rPr>
                <w:b/>
                <w:sz w:val="20"/>
                <w:szCs w:val="20"/>
              </w:rPr>
              <w:t xml:space="preserve"> assessments with immediate feedback</w:t>
            </w:r>
            <w:r w:rsidRPr="00796713">
              <w:rPr>
                <w:sz w:val="20"/>
                <w:szCs w:val="20"/>
              </w:rPr>
              <w:t xml:space="preserve"> from a variety of sources (e.g., self, peer, instructor, computer generated, community.) These low-stakes, formative assessments allow students to “practice” before high-stakes summative assessments.</w:t>
            </w:r>
          </w:p>
        </w:tc>
        <w:tc>
          <w:tcPr>
            <w:tcW w:w="4518" w:type="dxa"/>
          </w:tcPr>
          <w:p w14:paraId="10C69D26" w14:textId="0B0D0EF7" w:rsidR="00F04263" w:rsidRPr="00981BA0" w:rsidRDefault="00F04263" w:rsidP="00F04263">
            <w:pPr>
              <w:pStyle w:val="NoSpacing"/>
              <w:numPr>
                <w:ilvl w:val="0"/>
                <w:numId w:val="4"/>
              </w:numPr>
              <w:ind w:left="298" w:hanging="180"/>
              <w:rPr>
                <w:sz w:val="20"/>
                <w:szCs w:val="20"/>
              </w:rPr>
            </w:pPr>
            <w:r w:rsidRPr="00981BA0">
              <w:rPr>
                <w:sz w:val="20"/>
                <w:szCs w:val="20"/>
              </w:rPr>
              <w:t>Examples of formative assessments might include use of clickers, informal writing assignments, group discussions or moderated discussion board, and ungraded or lightly graded homework assignments.</w:t>
            </w:r>
          </w:p>
          <w:p w14:paraId="7640C0D5" w14:textId="77777777" w:rsidR="00F04263" w:rsidRPr="00981BA0" w:rsidRDefault="00F04263" w:rsidP="00F04263">
            <w:pPr>
              <w:pStyle w:val="NoSpacing"/>
              <w:numPr>
                <w:ilvl w:val="0"/>
                <w:numId w:val="4"/>
              </w:numPr>
              <w:ind w:left="298" w:hanging="180"/>
              <w:rPr>
                <w:sz w:val="20"/>
                <w:szCs w:val="20"/>
              </w:rPr>
            </w:pPr>
            <w:r w:rsidRPr="00981BA0">
              <w:rPr>
                <w:sz w:val="20"/>
                <w:szCs w:val="20"/>
              </w:rPr>
              <w:t>Source of feedback may not always be evident.</w:t>
            </w:r>
          </w:p>
          <w:p w14:paraId="2769010C" w14:textId="0C4961FC" w:rsidR="00F04263" w:rsidRPr="00981BA0" w:rsidRDefault="00F04263" w:rsidP="00F04263">
            <w:pPr>
              <w:pStyle w:val="NoSpacing"/>
              <w:numPr>
                <w:ilvl w:val="0"/>
                <w:numId w:val="4"/>
              </w:numPr>
              <w:ind w:left="298" w:hanging="180"/>
              <w:rPr>
                <w:sz w:val="20"/>
                <w:szCs w:val="20"/>
              </w:rPr>
            </w:pPr>
            <w:r w:rsidRPr="00981BA0">
              <w:rPr>
                <w:sz w:val="20"/>
                <w:szCs w:val="20"/>
              </w:rPr>
              <w:t>While the syllabus might not describe all forms of formative assessments in detail, the syllabus makes clear that such activities will occur throughout the course. Evidence of formative assessment might depend on a fully articulated schedule.</w:t>
            </w:r>
          </w:p>
        </w:tc>
      </w:tr>
      <w:tr w:rsidR="00F04263" w14:paraId="2F205213" w14:textId="77777777" w:rsidTr="00981BA0">
        <w:tc>
          <w:tcPr>
            <w:tcW w:w="1368" w:type="dxa"/>
            <w:shd w:val="clear" w:color="auto" w:fill="D99594" w:themeFill="accent2" w:themeFillTint="99"/>
          </w:tcPr>
          <w:p w14:paraId="00A01C3D" w14:textId="77777777" w:rsidR="00F04263" w:rsidRDefault="00F04263">
            <w:pPr>
              <w:spacing w:after="0" w:line="240" w:lineRule="auto"/>
              <w:rPr>
                <w:b/>
                <w:sz w:val="20"/>
                <w:szCs w:val="20"/>
              </w:rPr>
            </w:pPr>
            <w:r w:rsidRPr="00981BA0">
              <w:rPr>
                <w:b/>
                <w:sz w:val="20"/>
                <w:szCs w:val="20"/>
              </w:rPr>
              <w:t>Assessment Activities</w:t>
            </w:r>
          </w:p>
          <w:p w14:paraId="51A1340D" w14:textId="1967FBD9" w:rsidR="00981BA0" w:rsidRPr="00981BA0" w:rsidRDefault="00981BA0">
            <w:pPr>
              <w:spacing w:after="0" w:line="240" w:lineRule="auto"/>
              <w:rPr>
                <w:sz w:val="20"/>
                <w:szCs w:val="20"/>
              </w:rPr>
            </w:pPr>
            <w:r>
              <w:rPr>
                <w:b/>
                <w:sz w:val="20"/>
                <w:szCs w:val="20"/>
              </w:rPr>
              <w:t>[Less important]</w:t>
            </w:r>
          </w:p>
        </w:tc>
        <w:tc>
          <w:tcPr>
            <w:tcW w:w="4410" w:type="dxa"/>
          </w:tcPr>
          <w:p w14:paraId="3056CAB7" w14:textId="030E00D9" w:rsidR="00F04263" w:rsidRPr="00796713" w:rsidRDefault="00F04263">
            <w:pPr>
              <w:pStyle w:val="ListParagraph"/>
              <w:numPr>
                <w:ilvl w:val="0"/>
                <w:numId w:val="8"/>
              </w:numPr>
              <w:spacing w:after="0" w:line="240" w:lineRule="auto"/>
              <w:rPr>
                <w:sz w:val="20"/>
                <w:szCs w:val="20"/>
              </w:rPr>
            </w:pPr>
            <w:r w:rsidRPr="00796713">
              <w:rPr>
                <w:sz w:val="20"/>
                <w:szCs w:val="20"/>
              </w:rPr>
              <w:t xml:space="preserve">The </w:t>
            </w:r>
            <w:r w:rsidRPr="00796713">
              <w:rPr>
                <w:b/>
                <w:sz w:val="20"/>
                <w:szCs w:val="20"/>
              </w:rPr>
              <w:t>assessments are adequately paced and scaffolded</w:t>
            </w:r>
            <w:r w:rsidRPr="00796713">
              <w:rPr>
                <w:sz w:val="20"/>
                <w:szCs w:val="20"/>
              </w:rPr>
              <w:t xml:space="preserve"> (i.e., increasing in complexity) throughout the course, and at least one is scheduled early in the semester.</w:t>
            </w:r>
          </w:p>
        </w:tc>
        <w:tc>
          <w:tcPr>
            <w:tcW w:w="4518" w:type="dxa"/>
          </w:tcPr>
          <w:p w14:paraId="3D482D4C" w14:textId="77777777" w:rsidR="00F04263" w:rsidRPr="00981BA0" w:rsidRDefault="00F04263" w:rsidP="00F04263">
            <w:pPr>
              <w:pStyle w:val="NoSpacing"/>
              <w:numPr>
                <w:ilvl w:val="0"/>
                <w:numId w:val="4"/>
              </w:numPr>
              <w:ind w:left="298" w:hanging="180"/>
              <w:rPr>
                <w:sz w:val="20"/>
                <w:szCs w:val="20"/>
              </w:rPr>
            </w:pPr>
            <w:r w:rsidRPr="00981BA0">
              <w:rPr>
                <w:sz w:val="20"/>
                <w:szCs w:val="20"/>
              </w:rPr>
              <w:t xml:space="preserve">There should be evidence in the assessment descriptions or in the schedule that complex assignments </w:t>
            </w:r>
            <w:proofErr w:type="gramStart"/>
            <w:r w:rsidRPr="00981BA0">
              <w:rPr>
                <w:sz w:val="20"/>
                <w:szCs w:val="20"/>
              </w:rPr>
              <w:t>build</w:t>
            </w:r>
            <w:proofErr w:type="gramEnd"/>
            <w:r w:rsidRPr="00981BA0">
              <w:rPr>
                <w:sz w:val="20"/>
                <w:szCs w:val="20"/>
              </w:rPr>
              <w:t xml:space="preserve"> slowly over the semester or are continually re-examined with the introduction of new material.</w:t>
            </w:r>
          </w:p>
          <w:p w14:paraId="76A002A2" w14:textId="77777777" w:rsidR="00F04263" w:rsidRPr="00981BA0" w:rsidRDefault="00F04263" w:rsidP="00F04263">
            <w:pPr>
              <w:pStyle w:val="NoSpacing"/>
              <w:numPr>
                <w:ilvl w:val="0"/>
                <w:numId w:val="4"/>
              </w:numPr>
              <w:ind w:left="298" w:hanging="180"/>
              <w:rPr>
                <w:sz w:val="20"/>
                <w:szCs w:val="20"/>
              </w:rPr>
            </w:pPr>
            <w:r w:rsidRPr="00981BA0">
              <w:rPr>
                <w:sz w:val="20"/>
                <w:szCs w:val="20"/>
              </w:rPr>
              <w:t>Evidence of pace and scaffolding may depend on disciplinary knowledge.</w:t>
            </w:r>
          </w:p>
          <w:p w14:paraId="0CAB9FDB" w14:textId="3B458F87" w:rsidR="00F04263" w:rsidRPr="00981BA0" w:rsidRDefault="00F04263" w:rsidP="00F04263">
            <w:pPr>
              <w:pStyle w:val="NoSpacing"/>
              <w:numPr>
                <w:ilvl w:val="0"/>
                <w:numId w:val="4"/>
              </w:numPr>
              <w:ind w:left="298" w:hanging="180"/>
              <w:rPr>
                <w:sz w:val="20"/>
                <w:szCs w:val="20"/>
              </w:rPr>
            </w:pPr>
            <w:r w:rsidRPr="00981BA0">
              <w:rPr>
                <w:sz w:val="20"/>
                <w:szCs w:val="20"/>
              </w:rPr>
              <w:t>Without a fully articulated schedule, it may not be possible to fully determine the pace and degree of scaffolding.</w:t>
            </w:r>
          </w:p>
        </w:tc>
      </w:tr>
      <w:tr w:rsidR="00F04263" w14:paraId="6C7B787D" w14:textId="77777777" w:rsidTr="00981BA0">
        <w:tc>
          <w:tcPr>
            <w:tcW w:w="1368" w:type="dxa"/>
            <w:shd w:val="clear" w:color="auto" w:fill="D99594" w:themeFill="accent2" w:themeFillTint="99"/>
          </w:tcPr>
          <w:p w14:paraId="2C30C5BA" w14:textId="77777777" w:rsidR="00F04263" w:rsidRDefault="00F04263">
            <w:pPr>
              <w:spacing w:after="0" w:line="240" w:lineRule="auto"/>
              <w:rPr>
                <w:b/>
                <w:sz w:val="20"/>
                <w:szCs w:val="20"/>
              </w:rPr>
            </w:pPr>
            <w:r w:rsidRPr="00981BA0">
              <w:rPr>
                <w:b/>
                <w:sz w:val="20"/>
                <w:szCs w:val="20"/>
              </w:rPr>
              <w:t>Assessment Activities</w:t>
            </w:r>
          </w:p>
          <w:p w14:paraId="05F9819E" w14:textId="661E4CE1" w:rsidR="00981BA0" w:rsidRPr="00981BA0" w:rsidRDefault="00981BA0">
            <w:pPr>
              <w:spacing w:after="0" w:line="240" w:lineRule="auto"/>
              <w:rPr>
                <w:sz w:val="20"/>
                <w:szCs w:val="20"/>
              </w:rPr>
            </w:pPr>
            <w:r>
              <w:rPr>
                <w:b/>
                <w:sz w:val="20"/>
                <w:szCs w:val="20"/>
              </w:rPr>
              <w:t>[Less important]</w:t>
            </w:r>
          </w:p>
        </w:tc>
        <w:tc>
          <w:tcPr>
            <w:tcW w:w="4410" w:type="dxa"/>
          </w:tcPr>
          <w:p w14:paraId="4FEE2E4A" w14:textId="1D63B458" w:rsidR="00F04263" w:rsidRPr="00796713" w:rsidRDefault="00F04263">
            <w:pPr>
              <w:pStyle w:val="ListParagraph"/>
              <w:numPr>
                <w:ilvl w:val="0"/>
                <w:numId w:val="8"/>
              </w:numPr>
              <w:spacing w:after="0" w:line="240" w:lineRule="auto"/>
              <w:rPr>
                <w:sz w:val="20"/>
                <w:szCs w:val="20"/>
              </w:rPr>
            </w:pPr>
            <w:r w:rsidRPr="00796713">
              <w:rPr>
                <w:sz w:val="20"/>
                <w:szCs w:val="20"/>
              </w:rPr>
              <w:t xml:space="preserve">Grading or </w:t>
            </w:r>
            <w:r w:rsidRPr="00796713">
              <w:rPr>
                <w:b/>
                <w:sz w:val="20"/>
                <w:szCs w:val="20"/>
              </w:rPr>
              <w:t xml:space="preserve">student evaluation information is included in the syllabus but clearly separated from information about assessment of learning </w:t>
            </w:r>
            <w:r w:rsidRPr="00796713">
              <w:rPr>
                <w:sz w:val="20"/>
                <w:szCs w:val="20"/>
              </w:rPr>
              <w:t>(</w:t>
            </w:r>
            <w:proofErr w:type="gramStart"/>
            <w:r w:rsidRPr="00796713">
              <w:rPr>
                <w:sz w:val="20"/>
                <w:szCs w:val="20"/>
              </w:rPr>
              <w:t>with the possible exception of</w:t>
            </w:r>
            <w:proofErr w:type="gramEnd"/>
            <w:r w:rsidRPr="00796713">
              <w:rPr>
                <w:sz w:val="20"/>
                <w:szCs w:val="20"/>
              </w:rPr>
              <w:t xml:space="preserve"> the weight or percentage of the assessment in the overall course grade). Importantly, </w:t>
            </w:r>
            <w:r w:rsidRPr="00796713">
              <w:rPr>
                <w:b/>
                <w:sz w:val="20"/>
                <w:szCs w:val="20"/>
              </w:rPr>
              <w:t>the grading scheme aligns with the learning objectives and supporting assessments.</w:t>
            </w:r>
            <w:r w:rsidRPr="00796713">
              <w:rPr>
                <w:sz w:val="20"/>
                <w:szCs w:val="20"/>
              </w:rPr>
              <w:t xml:space="preserve">  </w:t>
            </w:r>
          </w:p>
        </w:tc>
        <w:tc>
          <w:tcPr>
            <w:tcW w:w="4518" w:type="dxa"/>
          </w:tcPr>
          <w:p w14:paraId="7F72A6F1" w14:textId="1AD71FB3" w:rsidR="00F04263" w:rsidRPr="00981BA0" w:rsidRDefault="00F04263" w:rsidP="00E235C2">
            <w:pPr>
              <w:spacing w:after="0" w:line="240" w:lineRule="auto"/>
              <w:rPr>
                <w:sz w:val="20"/>
                <w:szCs w:val="20"/>
              </w:rPr>
            </w:pPr>
            <w:r w:rsidRPr="00981BA0">
              <w:rPr>
                <w:sz w:val="20"/>
                <w:szCs w:val="20"/>
              </w:rPr>
              <w:t>The grading scheme should clearly reflect the importance of each learning objective. For example, if learning to write in the discipline is a key learning objective, writing assignments should dominate the grading scheme.</w:t>
            </w:r>
          </w:p>
        </w:tc>
      </w:tr>
    </w:tbl>
    <w:p w14:paraId="0AB02C22" w14:textId="77777777" w:rsidR="00F04263" w:rsidRDefault="00F04263">
      <w:pPr>
        <w:spacing w:after="0" w:line="240" w:lineRule="auto"/>
      </w:pPr>
    </w:p>
    <w:p w14:paraId="4D0BDD8B" w14:textId="77777777" w:rsidR="00B622C0" w:rsidRDefault="00B622C0">
      <w:pPr>
        <w:spacing w:after="0" w:line="240" w:lineRule="auto"/>
      </w:pPr>
    </w:p>
    <w:p w14:paraId="1AAEC3E4" w14:textId="77777777" w:rsidR="00B622C0" w:rsidRDefault="00B622C0">
      <w:pPr>
        <w:spacing w:after="0" w:line="240" w:lineRule="auto"/>
      </w:pPr>
    </w:p>
    <w:p w14:paraId="663E6323" w14:textId="77777777" w:rsidR="00B622C0" w:rsidRDefault="00B622C0">
      <w:pPr>
        <w:spacing w:after="0" w:line="240" w:lineRule="auto"/>
      </w:pPr>
    </w:p>
    <w:p w14:paraId="5F73EC17" w14:textId="77777777" w:rsidR="00F04263" w:rsidRDefault="00F04263">
      <w:pPr>
        <w:spacing w:after="0" w:line="240" w:lineRule="auto"/>
      </w:pPr>
    </w:p>
    <w:p w14:paraId="76D0149A" w14:textId="77777777" w:rsidR="00F04263" w:rsidRDefault="00F04263">
      <w:pPr>
        <w:spacing w:after="0" w:line="240" w:lineRule="auto"/>
      </w:pPr>
    </w:p>
    <w:p w14:paraId="37DBA62A" w14:textId="77777777" w:rsidR="00F04263" w:rsidRDefault="00F04263">
      <w:pPr>
        <w:spacing w:after="0" w:line="240" w:lineRule="auto"/>
      </w:pPr>
    </w:p>
    <w:p w14:paraId="500FFE92" w14:textId="77777777" w:rsidR="00B53B37" w:rsidRDefault="00B53B37">
      <w:pPr>
        <w:spacing w:after="0" w:line="240" w:lineRule="auto"/>
      </w:pPr>
    </w:p>
    <w:p w14:paraId="35C723A0" w14:textId="0429AC01" w:rsidR="00B622C0" w:rsidRPr="00796713" w:rsidRDefault="00B622C0" w:rsidP="00B622C0">
      <w:pPr>
        <w:pStyle w:val="Caption"/>
        <w:keepNext/>
        <w:rPr>
          <w:color w:val="auto"/>
          <w:sz w:val="22"/>
          <w:szCs w:val="22"/>
        </w:rPr>
      </w:pPr>
      <w:r w:rsidRPr="00796713">
        <w:rPr>
          <w:color w:val="auto"/>
          <w:sz w:val="22"/>
          <w:szCs w:val="22"/>
        </w:rPr>
        <w:lastRenderedPageBreak/>
        <w:t xml:space="preserve">Table </w:t>
      </w:r>
      <w:r w:rsidRPr="00796713">
        <w:rPr>
          <w:color w:val="auto"/>
          <w:sz w:val="22"/>
          <w:szCs w:val="22"/>
        </w:rPr>
        <w:fldChar w:fldCharType="begin"/>
      </w:r>
      <w:r w:rsidRPr="00796713">
        <w:rPr>
          <w:color w:val="auto"/>
          <w:sz w:val="22"/>
          <w:szCs w:val="22"/>
        </w:rPr>
        <w:instrText xml:space="preserve"> SEQ Table \* ARABIC </w:instrText>
      </w:r>
      <w:r w:rsidRPr="00796713">
        <w:rPr>
          <w:color w:val="auto"/>
          <w:sz w:val="22"/>
          <w:szCs w:val="22"/>
        </w:rPr>
        <w:fldChar w:fldCharType="separate"/>
      </w:r>
      <w:r w:rsidR="00F46AAD">
        <w:rPr>
          <w:noProof/>
          <w:color w:val="auto"/>
          <w:sz w:val="22"/>
          <w:szCs w:val="22"/>
        </w:rPr>
        <w:t>3</w:t>
      </w:r>
      <w:r w:rsidRPr="00796713">
        <w:rPr>
          <w:color w:val="auto"/>
          <w:sz w:val="22"/>
          <w:szCs w:val="22"/>
        </w:rPr>
        <w:fldChar w:fldCharType="end"/>
      </w:r>
      <w:r w:rsidRPr="00796713">
        <w:rPr>
          <w:color w:val="auto"/>
          <w:sz w:val="22"/>
          <w:szCs w:val="22"/>
        </w:rPr>
        <w:t>. Schedule: The course schedule is a learning tool that guides students through the learning environment.</w:t>
      </w:r>
    </w:p>
    <w:tbl>
      <w:tblPr>
        <w:tblStyle w:val="TableGrid"/>
        <w:tblW w:w="10278" w:type="dxa"/>
        <w:tblLayout w:type="fixed"/>
        <w:tblLook w:val="04A0" w:firstRow="1" w:lastRow="0" w:firstColumn="1" w:lastColumn="0" w:noHBand="0" w:noVBand="1"/>
      </w:tblPr>
      <w:tblGrid>
        <w:gridCol w:w="1367"/>
        <w:gridCol w:w="4455"/>
        <w:gridCol w:w="4456"/>
      </w:tblGrid>
      <w:tr w:rsidR="00071352" w:rsidRPr="0072419B" w14:paraId="71D6A466" w14:textId="77777777" w:rsidTr="00B622C0">
        <w:trPr>
          <w:trHeight w:val="269"/>
        </w:trPr>
        <w:tc>
          <w:tcPr>
            <w:tcW w:w="1367" w:type="dxa"/>
            <w:vMerge w:val="restart"/>
            <w:shd w:val="clear" w:color="auto" w:fill="FFFFFF" w:themeFill="background1"/>
          </w:tcPr>
          <w:p w14:paraId="10A6114A" w14:textId="0F79CF35" w:rsidR="00071352" w:rsidRPr="0072419B" w:rsidRDefault="00071352" w:rsidP="00B622C0">
            <w:pPr>
              <w:pStyle w:val="NoSpacing"/>
              <w:rPr>
                <w:b/>
                <w:sz w:val="20"/>
                <w:szCs w:val="20"/>
              </w:rPr>
            </w:pPr>
            <w:r>
              <w:rPr>
                <w:b/>
                <w:sz w:val="20"/>
                <w:szCs w:val="20"/>
              </w:rPr>
              <w:t>Criterion</w:t>
            </w:r>
            <w:r w:rsidR="00BB6A1B">
              <w:rPr>
                <w:b/>
                <w:sz w:val="20"/>
                <w:szCs w:val="20"/>
              </w:rPr>
              <w:t xml:space="preserve"> [Importance]</w:t>
            </w:r>
          </w:p>
        </w:tc>
        <w:tc>
          <w:tcPr>
            <w:tcW w:w="4455" w:type="dxa"/>
            <w:vMerge w:val="restart"/>
            <w:shd w:val="clear" w:color="auto" w:fill="FFFFFF" w:themeFill="background1"/>
          </w:tcPr>
          <w:p w14:paraId="4DF20D16" w14:textId="7C12659C" w:rsidR="00071352" w:rsidRPr="0072419B" w:rsidRDefault="00071352" w:rsidP="00B622C0">
            <w:pPr>
              <w:pStyle w:val="NoSpacing"/>
              <w:rPr>
                <w:b/>
                <w:sz w:val="20"/>
                <w:szCs w:val="20"/>
              </w:rPr>
            </w:pPr>
            <w:r>
              <w:rPr>
                <w:b/>
                <w:sz w:val="20"/>
                <w:szCs w:val="20"/>
              </w:rPr>
              <w:t>What the component looks like</w:t>
            </w:r>
          </w:p>
        </w:tc>
        <w:tc>
          <w:tcPr>
            <w:tcW w:w="4456" w:type="dxa"/>
            <w:vMerge w:val="restart"/>
            <w:shd w:val="clear" w:color="auto" w:fill="FFFFFF" w:themeFill="background1"/>
          </w:tcPr>
          <w:p w14:paraId="59ECF097" w14:textId="68D1062F" w:rsidR="00071352" w:rsidRPr="0072419B" w:rsidRDefault="00071352" w:rsidP="00B622C0">
            <w:pPr>
              <w:pStyle w:val="NoSpacing"/>
              <w:rPr>
                <w:b/>
                <w:sz w:val="20"/>
                <w:szCs w:val="20"/>
              </w:rPr>
            </w:pPr>
            <w:r>
              <w:rPr>
                <w:b/>
                <w:sz w:val="20"/>
                <w:szCs w:val="20"/>
              </w:rPr>
              <w:t>Ideas for where to look and examples of what to look for (not all need to be present)</w:t>
            </w:r>
          </w:p>
        </w:tc>
      </w:tr>
      <w:tr w:rsidR="00071352" w:rsidRPr="0072419B" w14:paraId="7E4970CD" w14:textId="77777777" w:rsidTr="00D70372">
        <w:trPr>
          <w:trHeight w:val="244"/>
        </w:trPr>
        <w:tc>
          <w:tcPr>
            <w:tcW w:w="1367" w:type="dxa"/>
            <w:vMerge/>
            <w:tcBorders>
              <w:bottom w:val="single" w:sz="4" w:space="0" w:color="auto"/>
            </w:tcBorders>
            <w:shd w:val="clear" w:color="auto" w:fill="FFFFFF" w:themeFill="background1"/>
          </w:tcPr>
          <w:p w14:paraId="526DCB33" w14:textId="77777777" w:rsidR="00071352" w:rsidRPr="0072419B" w:rsidRDefault="00071352" w:rsidP="00B622C0">
            <w:pPr>
              <w:pStyle w:val="NoSpacing"/>
              <w:rPr>
                <w:b/>
                <w:sz w:val="20"/>
                <w:szCs w:val="20"/>
              </w:rPr>
            </w:pPr>
          </w:p>
        </w:tc>
        <w:tc>
          <w:tcPr>
            <w:tcW w:w="4455" w:type="dxa"/>
            <w:vMerge/>
            <w:tcBorders>
              <w:bottom w:val="single" w:sz="4" w:space="0" w:color="auto"/>
            </w:tcBorders>
            <w:shd w:val="clear" w:color="auto" w:fill="FFFFFF" w:themeFill="background1"/>
          </w:tcPr>
          <w:p w14:paraId="59193DF7" w14:textId="77777777" w:rsidR="00071352" w:rsidRPr="0072419B" w:rsidRDefault="00071352" w:rsidP="00B622C0">
            <w:pPr>
              <w:pStyle w:val="NoSpacing"/>
              <w:rPr>
                <w:b/>
                <w:sz w:val="20"/>
                <w:szCs w:val="20"/>
              </w:rPr>
            </w:pPr>
          </w:p>
        </w:tc>
        <w:tc>
          <w:tcPr>
            <w:tcW w:w="4456" w:type="dxa"/>
            <w:vMerge/>
            <w:tcBorders>
              <w:bottom w:val="single" w:sz="4" w:space="0" w:color="auto"/>
            </w:tcBorders>
            <w:shd w:val="clear" w:color="auto" w:fill="FFFFFF" w:themeFill="background1"/>
          </w:tcPr>
          <w:p w14:paraId="386B0FC9" w14:textId="77777777" w:rsidR="00071352" w:rsidRPr="0072419B" w:rsidRDefault="00071352" w:rsidP="00B622C0">
            <w:pPr>
              <w:pStyle w:val="NoSpacing"/>
              <w:rPr>
                <w:b/>
                <w:sz w:val="20"/>
                <w:szCs w:val="20"/>
              </w:rPr>
            </w:pPr>
          </w:p>
        </w:tc>
      </w:tr>
      <w:tr w:rsidR="00071352" w14:paraId="62497F60" w14:textId="77777777" w:rsidTr="00B622C0">
        <w:trPr>
          <w:cantSplit/>
          <w:trHeight w:val="1134"/>
        </w:trPr>
        <w:tc>
          <w:tcPr>
            <w:tcW w:w="1367" w:type="dxa"/>
            <w:tcBorders>
              <w:bottom w:val="single" w:sz="4" w:space="0" w:color="auto"/>
            </w:tcBorders>
            <w:shd w:val="clear" w:color="auto" w:fill="B2A1C7" w:themeFill="accent4" w:themeFillTint="99"/>
          </w:tcPr>
          <w:p w14:paraId="03A267AA" w14:textId="73F794BF" w:rsidR="00071352" w:rsidRPr="0072419B" w:rsidRDefault="00B622C0" w:rsidP="00B622C0">
            <w:pPr>
              <w:pStyle w:val="NoSpacing"/>
              <w:rPr>
                <w:b/>
                <w:sz w:val="20"/>
                <w:szCs w:val="20"/>
              </w:rPr>
            </w:pPr>
            <w:r>
              <w:rPr>
                <w:b/>
                <w:sz w:val="20"/>
                <w:szCs w:val="20"/>
              </w:rPr>
              <w:t>Schedule [Essential]</w:t>
            </w:r>
          </w:p>
        </w:tc>
        <w:tc>
          <w:tcPr>
            <w:tcW w:w="4455" w:type="dxa"/>
            <w:tcBorders>
              <w:bottom w:val="single" w:sz="4" w:space="0" w:color="auto"/>
            </w:tcBorders>
            <w:shd w:val="clear" w:color="auto" w:fill="C4BC96" w:themeFill="background2" w:themeFillShade="BF"/>
          </w:tcPr>
          <w:p w14:paraId="086F9F81" w14:textId="18E6AF80" w:rsidR="00071352" w:rsidRPr="0072419B" w:rsidRDefault="000B7FC1">
            <w:pPr>
              <w:pStyle w:val="NoSpacing"/>
              <w:numPr>
                <w:ilvl w:val="0"/>
                <w:numId w:val="8"/>
              </w:numPr>
              <w:rPr>
                <w:sz w:val="20"/>
                <w:szCs w:val="20"/>
              </w:rPr>
            </w:pPr>
            <w:r w:rsidRPr="000B7FC1">
              <w:rPr>
                <w:b/>
                <w:sz w:val="20"/>
                <w:szCs w:val="20"/>
              </w:rPr>
              <w:t>Syllabus offers fully articulated and logically sequenced course schedule</w:t>
            </w:r>
            <w:r w:rsidRPr="000B7FC1">
              <w:rPr>
                <w:sz w:val="20"/>
                <w:szCs w:val="20"/>
              </w:rPr>
              <w:t xml:space="preserve">, listing topics/readings/questions in chronological order along with assignment due dates. Thus structured, the schedule allows for flexibility where appropriate. A schedule is necessary </w:t>
            </w:r>
            <w:proofErr w:type="gramStart"/>
            <w:r w:rsidRPr="000B7FC1">
              <w:rPr>
                <w:sz w:val="20"/>
                <w:szCs w:val="20"/>
              </w:rPr>
              <w:t>in order to</w:t>
            </w:r>
            <w:proofErr w:type="gramEnd"/>
            <w:r w:rsidRPr="000B7FC1">
              <w:rPr>
                <w:sz w:val="20"/>
                <w:szCs w:val="20"/>
              </w:rPr>
              <w:t xml:space="preserve"> fully evaluate the syllabus. A missing schedule may lead to low scores on components 6 and 7.</w:t>
            </w:r>
          </w:p>
        </w:tc>
        <w:tc>
          <w:tcPr>
            <w:tcW w:w="4456" w:type="dxa"/>
            <w:tcBorders>
              <w:bottom w:val="single" w:sz="4" w:space="0" w:color="auto"/>
            </w:tcBorders>
            <w:shd w:val="clear" w:color="auto" w:fill="C4BC96" w:themeFill="background2" w:themeFillShade="BF"/>
          </w:tcPr>
          <w:p w14:paraId="3D46DAED" w14:textId="77777777" w:rsidR="00071352" w:rsidRPr="0072419B" w:rsidRDefault="000B7FC1" w:rsidP="00B622C0">
            <w:pPr>
              <w:pStyle w:val="NoSpacing"/>
              <w:rPr>
                <w:sz w:val="20"/>
                <w:szCs w:val="20"/>
              </w:rPr>
            </w:pPr>
            <w:r w:rsidRPr="000B7FC1">
              <w:rPr>
                <w:sz w:val="20"/>
                <w:szCs w:val="20"/>
              </w:rPr>
              <w:t>The schedule is not merely a list of content topics. It contains enough information (e.g.</w:t>
            </w:r>
            <w:r w:rsidR="00C05D84">
              <w:rPr>
                <w:sz w:val="20"/>
                <w:szCs w:val="20"/>
              </w:rPr>
              <w:t>,</w:t>
            </w:r>
            <w:r w:rsidRPr="000B7FC1">
              <w:rPr>
                <w:sz w:val="20"/>
                <w:szCs w:val="20"/>
              </w:rPr>
              <w:t xml:space="preserve"> topics, context, questions, dates) to guide students through the course. It also clearly indicates when additional information will be provided </w:t>
            </w:r>
            <w:proofErr w:type="gramStart"/>
            <w:r w:rsidRPr="000B7FC1">
              <w:rPr>
                <w:sz w:val="20"/>
                <w:szCs w:val="20"/>
              </w:rPr>
              <w:t>at a later date</w:t>
            </w:r>
            <w:proofErr w:type="gramEnd"/>
            <w:r w:rsidRPr="000B7FC1">
              <w:rPr>
                <w:sz w:val="20"/>
                <w:szCs w:val="20"/>
              </w:rPr>
              <w:t>.</w:t>
            </w:r>
          </w:p>
        </w:tc>
      </w:tr>
    </w:tbl>
    <w:p w14:paraId="5193E320" w14:textId="31E86D72" w:rsidR="00B622C0" w:rsidRPr="00796713" w:rsidRDefault="006A08A4" w:rsidP="00B622C0">
      <w:pPr>
        <w:pStyle w:val="Caption"/>
        <w:keepNext/>
        <w:rPr>
          <w:color w:val="auto"/>
          <w:sz w:val="22"/>
          <w:szCs w:val="22"/>
        </w:rPr>
      </w:pPr>
      <w:r>
        <w:rPr>
          <w:color w:val="auto"/>
          <w:sz w:val="22"/>
          <w:szCs w:val="22"/>
        </w:rPr>
        <w:br/>
      </w:r>
      <w:r w:rsidR="00B622C0" w:rsidRPr="00796713">
        <w:rPr>
          <w:color w:val="auto"/>
          <w:sz w:val="22"/>
          <w:szCs w:val="22"/>
        </w:rPr>
        <w:t xml:space="preserve">Table </w:t>
      </w:r>
      <w:r w:rsidR="00B622C0" w:rsidRPr="00796713">
        <w:rPr>
          <w:color w:val="auto"/>
          <w:sz w:val="22"/>
          <w:szCs w:val="22"/>
        </w:rPr>
        <w:fldChar w:fldCharType="begin"/>
      </w:r>
      <w:r w:rsidR="00B622C0" w:rsidRPr="00796713">
        <w:rPr>
          <w:color w:val="auto"/>
          <w:sz w:val="22"/>
          <w:szCs w:val="22"/>
        </w:rPr>
        <w:instrText xml:space="preserve"> SEQ Table \* ARABIC </w:instrText>
      </w:r>
      <w:r w:rsidR="00B622C0" w:rsidRPr="00796713">
        <w:rPr>
          <w:color w:val="auto"/>
          <w:sz w:val="22"/>
          <w:szCs w:val="22"/>
        </w:rPr>
        <w:fldChar w:fldCharType="separate"/>
      </w:r>
      <w:r w:rsidR="00F46AAD">
        <w:rPr>
          <w:noProof/>
          <w:color w:val="auto"/>
          <w:sz w:val="22"/>
          <w:szCs w:val="22"/>
        </w:rPr>
        <w:t>4</w:t>
      </w:r>
      <w:r w:rsidR="00B622C0" w:rsidRPr="00796713">
        <w:rPr>
          <w:color w:val="auto"/>
          <w:sz w:val="22"/>
          <w:szCs w:val="22"/>
        </w:rPr>
        <w:fldChar w:fldCharType="end"/>
      </w:r>
      <w:r w:rsidR="00B622C0" w:rsidRPr="00796713">
        <w:rPr>
          <w:color w:val="auto"/>
          <w:sz w:val="22"/>
          <w:szCs w:val="22"/>
        </w:rPr>
        <w:t>. Overall Learning Environment: Promise, Tone, Inclusivity: The learning environment is supportive and invites students to engage in and take ownership of their own learning.</w:t>
      </w:r>
    </w:p>
    <w:tbl>
      <w:tblPr>
        <w:tblStyle w:val="TableGrid"/>
        <w:tblW w:w="10278" w:type="dxa"/>
        <w:tblLayout w:type="fixed"/>
        <w:tblLook w:val="04A0" w:firstRow="1" w:lastRow="0" w:firstColumn="1" w:lastColumn="0" w:noHBand="0" w:noVBand="1"/>
      </w:tblPr>
      <w:tblGrid>
        <w:gridCol w:w="1367"/>
        <w:gridCol w:w="4455"/>
        <w:gridCol w:w="4456"/>
      </w:tblGrid>
      <w:tr w:rsidR="00071352" w14:paraId="2602B3DF" w14:textId="77777777" w:rsidTr="00B622C0">
        <w:trPr>
          <w:trHeight w:val="269"/>
        </w:trPr>
        <w:tc>
          <w:tcPr>
            <w:tcW w:w="1367" w:type="dxa"/>
            <w:vMerge w:val="restart"/>
            <w:shd w:val="clear" w:color="auto" w:fill="FFFFFF" w:themeFill="background1"/>
          </w:tcPr>
          <w:p w14:paraId="3221567A" w14:textId="0776F29C" w:rsidR="00071352" w:rsidRPr="0072419B" w:rsidRDefault="00071352" w:rsidP="00B622C0">
            <w:pPr>
              <w:pStyle w:val="NoSpacing"/>
              <w:rPr>
                <w:b/>
                <w:sz w:val="20"/>
                <w:szCs w:val="20"/>
              </w:rPr>
            </w:pPr>
            <w:r>
              <w:rPr>
                <w:b/>
                <w:sz w:val="20"/>
                <w:szCs w:val="20"/>
              </w:rPr>
              <w:t>Criterion</w:t>
            </w:r>
            <w:r w:rsidR="00BB6A1B">
              <w:rPr>
                <w:b/>
                <w:sz w:val="20"/>
                <w:szCs w:val="20"/>
              </w:rPr>
              <w:t xml:space="preserve"> [Importance]</w:t>
            </w:r>
          </w:p>
        </w:tc>
        <w:tc>
          <w:tcPr>
            <w:tcW w:w="4455" w:type="dxa"/>
            <w:vMerge w:val="restart"/>
            <w:shd w:val="clear" w:color="auto" w:fill="FFFFFF" w:themeFill="background1"/>
          </w:tcPr>
          <w:p w14:paraId="43FF4E7A" w14:textId="35E7244C" w:rsidR="00071352" w:rsidRPr="0072419B" w:rsidRDefault="00071352" w:rsidP="00B622C0">
            <w:pPr>
              <w:pStyle w:val="NoSpacing"/>
              <w:rPr>
                <w:b/>
                <w:sz w:val="20"/>
                <w:szCs w:val="20"/>
              </w:rPr>
            </w:pPr>
            <w:r>
              <w:rPr>
                <w:b/>
                <w:sz w:val="20"/>
                <w:szCs w:val="20"/>
              </w:rPr>
              <w:t>What the component looks like</w:t>
            </w:r>
          </w:p>
        </w:tc>
        <w:tc>
          <w:tcPr>
            <w:tcW w:w="4456" w:type="dxa"/>
            <w:vMerge w:val="restart"/>
            <w:shd w:val="clear" w:color="auto" w:fill="FFFFFF" w:themeFill="background1"/>
          </w:tcPr>
          <w:p w14:paraId="34727517" w14:textId="7F684EAC" w:rsidR="00071352" w:rsidRPr="0072419B" w:rsidRDefault="00071352" w:rsidP="00B622C0">
            <w:pPr>
              <w:pStyle w:val="NoSpacing"/>
              <w:rPr>
                <w:b/>
                <w:sz w:val="20"/>
                <w:szCs w:val="20"/>
              </w:rPr>
            </w:pPr>
            <w:r>
              <w:rPr>
                <w:b/>
                <w:sz w:val="20"/>
                <w:szCs w:val="20"/>
              </w:rPr>
              <w:t>Ideas for where to look and examples of what to look for (not all need to be present)</w:t>
            </w:r>
          </w:p>
        </w:tc>
      </w:tr>
      <w:tr w:rsidR="00071352" w14:paraId="781097CB" w14:textId="77777777" w:rsidTr="00B622C0">
        <w:trPr>
          <w:trHeight w:val="244"/>
        </w:trPr>
        <w:tc>
          <w:tcPr>
            <w:tcW w:w="1367" w:type="dxa"/>
            <w:vMerge/>
            <w:tcBorders>
              <w:bottom w:val="single" w:sz="4" w:space="0" w:color="auto"/>
            </w:tcBorders>
            <w:shd w:val="clear" w:color="auto" w:fill="FFFFFF" w:themeFill="background1"/>
          </w:tcPr>
          <w:p w14:paraId="50BB348C" w14:textId="77777777" w:rsidR="00071352" w:rsidRPr="0072419B" w:rsidRDefault="00071352" w:rsidP="003E6E1B">
            <w:pPr>
              <w:pStyle w:val="NoSpacing"/>
              <w:rPr>
                <w:b/>
                <w:sz w:val="20"/>
                <w:szCs w:val="20"/>
              </w:rPr>
            </w:pPr>
          </w:p>
        </w:tc>
        <w:tc>
          <w:tcPr>
            <w:tcW w:w="4455" w:type="dxa"/>
            <w:vMerge/>
            <w:tcBorders>
              <w:bottom w:val="single" w:sz="4" w:space="0" w:color="auto"/>
            </w:tcBorders>
            <w:shd w:val="clear" w:color="auto" w:fill="FFFFFF" w:themeFill="background1"/>
          </w:tcPr>
          <w:p w14:paraId="38DBC417" w14:textId="77777777" w:rsidR="00071352" w:rsidRPr="0072419B" w:rsidRDefault="00071352" w:rsidP="003E6E1B">
            <w:pPr>
              <w:pStyle w:val="NoSpacing"/>
              <w:rPr>
                <w:b/>
                <w:sz w:val="20"/>
                <w:szCs w:val="20"/>
              </w:rPr>
            </w:pPr>
          </w:p>
        </w:tc>
        <w:tc>
          <w:tcPr>
            <w:tcW w:w="4456" w:type="dxa"/>
            <w:vMerge/>
            <w:tcBorders>
              <w:bottom w:val="single" w:sz="4" w:space="0" w:color="auto"/>
            </w:tcBorders>
            <w:shd w:val="clear" w:color="auto" w:fill="FFFFFF" w:themeFill="background1"/>
          </w:tcPr>
          <w:p w14:paraId="61FE690A" w14:textId="77777777" w:rsidR="00071352" w:rsidRPr="0072419B" w:rsidRDefault="00071352" w:rsidP="003E6E1B">
            <w:pPr>
              <w:pStyle w:val="NoSpacing"/>
              <w:rPr>
                <w:b/>
                <w:sz w:val="20"/>
                <w:szCs w:val="20"/>
              </w:rPr>
            </w:pPr>
          </w:p>
        </w:tc>
      </w:tr>
      <w:tr w:rsidR="00B622C0" w14:paraId="55CB207F" w14:textId="77777777" w:rsidTr="00B622C0">
        <w:trPr>
          <w:trHeight w:val="179"/>
        </w:trPr>
        <w:tc>
          <w:tcPr>
            <w:tcW w:w="1367" w:type="dxa"/>
            <w:shd w:val="clear" w:color="auto" w:fill="FABF8F" w:themeFill="accent6" w:themeFillTint="99"/>
          </w:tcPr>
          <w:p w14:paraId="21CB2246" w14:textId="77777777" w:rsidR="00B622C0" w:rsidRDefault="00B622C0" w:rsidP="00B622C0">
            <w:pPr>
              <w:pStyle w:val="NoSpacing"/>
              <w:rPr>
                <w:b/>
                <w:sz w:val="20"/>
                <w:szCs w:val="20"/>
              </w:rPr>
            </w:pPr>
            <w:r>
              <w:rPr>
                <w:b/>
                <w:sz w:val="20"/>
                <w:szCs w:val="20"/>
              </w:rPr>
              <w:t>Overall Learning Environment:</w:t>
            </w:r>
            <w:r w:rsidRPr="00C13B68">
              <w:rPr>
                <w:b/>
                <w:sz w:val="20"/>
                <w:szCs w:val="20"/>
              </w:rPr>
              <w:t xml:space="preserve"> Promise</w:t>
            </w:r>
            <w:r>
              <w:rPr>
                <w:b/>
                <w:sz w:val="20"/>
                <w:szCs w:val="20"/>
              </w:rPr>
              <w:t>,</w:t>
            </w:r>
            <w:r w:rsidRPr="00C13B68">
              <w:rPr>
                <w:b/>
                <w:sz w:val="20"/>
                <w:szCs w:val="20"/>
              </w:rPr>
              <w:t xml:space="preserve"> Tone</w:t>
            </w:r>
            <w:r>
              <w:rPr>
                <w:b/>
                <w:sz w:val="20"/>
                <w:szCs w:val="20"/>
              </w:rPr>
              <w:t>, Inclusivity</w:t>
            </w:r>
          </w:p>
          <w:p w14:paraId="2F9C4DEB" w14:textId="52D2FA66" w:rsidR="00B622C0" w:rsidRDefault="00B622C0" w:rsidP="00B622C0">
            <w:pPr>
              <w:pStyle w:val="NoSpacing"/>
              <w:rPr>
                <w:b/>
                <w:sz w:val="20"/>
                <w:szCs w:val="20"/>
              </w:rPr>
            </w:pPr>
            <w:r>
              <w:rPr>
                <w:b/>
                <w:sz w:val="20"/>
                <w:szCs w:val="20"/>
              </w:rPr>
              <w:t>[Important]</w:t>
            </w:r>
          </w:p>
        </w:tc>
        <w:tc>
          <w:tcPr>
            <w:tcW w:w="4455" w:type="dxa"/>
            <w:tcBorders>
              <w:bottom w:val="single" w:sz="4" w:space="0" w:color="auto"/>
            </w:tcBorders>
            <w:shd w:val="clear" w:color="auto" w:fill="D9D9D9" w:themeFill="background1" w:themeFillShade="D9"/>
          </w:tcPr>
          <w:p w14:paraId="4DBEE681" w14:textId="01697A3B" w:rsidR="00B622C0" w:rsidRDefault="00B622C0">
            <w:pPr>
              <w:pStyle w:val="NoSpacing"/>
              <w:numPr>
                <w:ilvl w:val="0"/>
                <w:numId w:val="8"/>
              </w:numPr>
              <w:rPr>
                <w:sz w:val="20"/>
                <w:szCs w:val="20"/>
              </w:rPr>
            </w:pPr>
            <w:r w:rsidRPr="000B7FC1">
              <w:rPr>
                <w:b/>
                <w:sz w:val="20"/>
                <w:szCs w:val="20"/>
              </w:rPr>
              <w:t xml:space="preserve">The tone of the document is positive, respectful, inviting, </w:t>
            </w:r>
            <w:r w:rsidRPr="000B7FC1">
              <w:rPr>
                <w:sz w:val="20"/>
                <w:szCs w:val="20"/>
              </w:rPr>
              <w:t>and directly addresses the student as a competent, engaged learner.</w:t>
            </w:r>
          </w:p>
        </w:tc>
        <w:tc>
          <w:tcPr>
            <w:tcW w:w="4456" w:type="dxa"/>
            <w:shd w:val="clear" w:color="auto" w:fill="D9D9D9" w:themeFill="background1" w:themeFillShade="D9"/>
          </w:tcPr>
          <w:p w14:paraId="1FEEE017" w14:textId="77777777" w:rsidR="00B622C0" w:rsidRDefault="00B622C0" w:rsidP="00ED7C95">
            <w:pPr>
              <w:pStyle w:val="NoSpacing"/>
              <w:numPr>
                <w:ilvl w:val="0"/>
                <w:numId w:val="2"/>
              </w:numPr>
              <w:ind w:left="298" w:hanging="180"/>
              <w:rPr>
                <w:sz w:val="20"/>
                <w:szCs w:val="20"/>
              </w:rPr>
            </w:pPr>
            <w:r w:rsidRPr="000B7FC1">
              <w:rPr>
                <w:sz w:val="20"/>
                <w:szCs w:val="20"/>
              </w:rPr>
              <w:t>The positive, respectful, inviting tone is conveyed throughout the document.</w:t>
            </w:r>
            <w:r>
              <w:rPr>
                <w:sz w:val="20"/>
                <w:szCs w:val="20"/>
              </w:rPr>
              <w:t xml:space="preserve"> </w:t>
            </w:r>
          </w:p>
          <w:p w14:paraId="2A17A527" w14:textId="77777777" w:rsidR="00B622C0" w:rsidRDefault="00B622C0" w:rsidP="00ED7C95">
            <w:pPr>
              <w:pStyle w:val="NoSpacing"/>
              <w:numPr>
                <w:ilvl w:val="0"/>
                <w:numId w:val="2"/>
              </w:numPr>
              <w:ind w:left="298" w:hanging="180"/>
              <w:rPr>
                <w:sz w:val="20"/>
                <w:szCs w:val="20"/>
              </w:rPr>
            </w:pPr>
            <w:r w:rsidRPr="000F199E">
              <w:rPr>
                <w:sz w:val="20"/>
                <w:szCs w:val="20"/>
              </w:rPr>
              <w:t>Personal pronouns (e.g.</w:t>
            </w:r>
            <w:r>
              <w:rPr>
                <w:sz w:val="20"/>
                <w:szCs w:val="20"/>
              </w:rPr>
              <w:t xml:space="preserve">, you, we, </w:t>
            </w:r>
            <w:r w:rsidRPr="000F199E">
              <w:rPr>
                <w:sz w:val="20"/>
                <w:szCs w:val="20"/>
              </w:rPr>
              <w:t>us) are u</w:t>
            </w:r>
            <w:r>
              <w:rPr>
                <w:sz w:val="20"/>
                <w:szCs w:val="20"/>
              </w:rPr>
              <w:t>sed, rather than “the students,”</w:t>
            </w:r>
            <w:r w:rsidRPr="000F199E">
              <w:rPr>
                <w:sz w:val="20"/>
                <w:szCs w:val="20"/>
              </w:rPr>
              <w:t xml:space="preserve"> “the course</w:t>
            </w:r>
            <w:r>
              <w:rPr>
                <w:sz w:val="20"/>
                <w:szCs w:val="20"/>
              </w:rPr>
              <w:t>,</w:t>
            </w:r>
            <w:r w:rsidRPr="000F199E">
              <w:rPr>
                <w:sz w:val="20"/>
                <w:szCs w:val="20"/>
              </w:rPr>
              <w:t>” or “they.”</w:t>
            </w:r>
          </w:p>
          <w:p w14:paraId="474542FE" w14:textId="77777777" w:rsidR="00BB6A1B" w:rsidRDefault="00B622C0" w:rsidP="00B622C0">
            <w:pPr>
              <w:pStyle w:val="NoSpacing"/>
              <w:numPr>
                <w:ilvl w:val="0"/>
                <w:numId w:val="2"/>
              </w:numPr>
              <w:ind w:left="298" w:hanging="180"/>
              <w:rPr>
                <w:sz w:val="20"/>
                <w:szCs w:val="20"/>
              </w:rPr>
            </w:pPr>
            <w:r>
              <w:rPr>
                <w:sz w:val="20"/>
                <w:szCs w:val="20"/>
              </w:rPr>
              <w:t>The focus of the document is on learning and possibilities and not policies and punishments.</w:t>
            </w:r>
          </w:p>
          <w:p w14:paraId="1A65FDED" w14:textId="44C4A6F1" w:rsidR="00B622C0" w:rsidRPr="00BB6A1B" w:rsidRDefault="00B622C0" w:rsidP="00B622C0">
            <w:pPr>
              <w:pStyle w:val="NoSpacing"/>
              <w:numPr>
                <w:ilvl w:val="0"/>
                <w:numId w:val="2"/>
              </w:numPr>
              <w:ind w:left="298" w:hanging="180"/>
              <w:rPr>
                <w:sz w:val="20"/>
                <w:szCs w:val="20"/>
              </w:rPr>
            </w:pPr>
            <w:r w:rsidRPr="00BB6A1B">
              <w:rPr>
                <w:sz w:val="20"/>
                <w:szCs w:val="20"/>
              </w:rPr>
              <w:t>The syllabus contains a “promise” that will be fulfilled through mutual effort by instructor and students if the learning goals and objectives are met. Evidence for “promise” could include the following: language that emphasizes collaborative spirit; verbs that focus on what students and instructors do, not what the course, or some other abstract entity, does; clear statement of connections between course content and paths to answering “big questions.”</w:t>
            </w:r>
          </w:p>
        </w:tc>
      </w:tr>
      <w:tr w:rsidR="00B622C0" w14:paraId="78A47453" w14:textId="77777777" w:rsidTr="00B622C0">
        <w:trPr>
          <w:trHeight w:val="831"/>
        </w:trPr>
        <w:tc>
          <w:tcPr>
            <w:tcW w:w="1367" w:type="dxa"/>
            <w:shd w:val="clear" w:color="auto" w:fill="FABF8F" w:themeFill="accent6" w:themeFillTint="99"/>
          </w:tcPr>
          <w:p w14:paraId="0FF95E5B" w14:textId="77777777" w:rsidR="00B622C0" w:rsidRDefault="00B622C0" w:rsidP="003E6E1B">
            <w:pPr>
              <w:pStyle w:val="NoSpacing"/>
              <w:rPr>
                <w:b/>
                <w:sz w:val="20"/>
                <w:szCs w:val="20"/>
              </w:rPr>
            </w:pPr>
            <w:r>
              <w:rPr>
                <w:b/>
                <w:sz w:val="20"/>
                <w:szCs w:val="20"/>
              </w:rPr>
              <w:t>Overall Learning Environment:</w:t>
            </w:r>
            <w:r w:rsidRPr="00C13B68">
              <w:rPr>
                <w:b/>
                <w:sz w:val="20"/>
                <w:szCs w:val="20"/>
              </w:rPr>
              <w:t xml:space="preserve"> Promise</w:t>
            </w:r>
            <w:r>
              <w:rPr>
                <w:b/>
                <w:sz w:val="20"/>
                <w:szCs w:val="20"/>
              </w:rPr>
              <w:t>,</w:t>
            </w:r>
            <w:r w:rsidRPr="00C13B68">
              <w:rPr>
                <w:b/>
                <w:sz w:val="20"/>
                <w:szCs w:val="20"/>
              </w:rPr>
              <w:t xml:space="preserve"> Tone</w:t>
            </w:r>
            <w:r>
              <w:rPr>
                <w:b/>
                <w:sz w:val="20"/>
                <w:szCs w:val="20"/>
              </w:rPr>
              <w:t>, Inclusivity</w:t>
            </w:r>
          </w:p>
          <w:p w14:paraId="6CAA9933" w14:textId="2DCDFF86" w:rsidR="00B622C0" w:rsidRPr="0072419B" w:rsidRDefault="00B622C0" w:rsidP="003E6E1B">
            <w:pPr>
              <w:pStyle w:val="NoSpacing"/>
              <w:rPr>
                <w:b/>
                <w:sz w:val="20"/>
                <w:szCs w:val="20"/>
              </w:rPr>
            </w:pPr>
            <w:r>
              <w:rPr>
                <w:b/>
                <w:sz w:val="20"/>
                <w:szCs w:val="20"/>
              </w:rPr>
              <w:t>[Important]</w:t>
            </w:r>
          </w:p>
        </w:tc>
        <w:tc>
          <w:tcPr>
            <w:tcW w:w="4455" w:type="dxa"/>
            <w:tcBorders>
              <w:bottom w:val="single" w:sz="4" w:space="0" w:color="auto"/>
            </w:tcBorders>
            <w:shd w:val="clear" w:color="auto" w:fill="D9D9D9" w:themeFill="background1" w:themeFillShade="D9"/>
          </w:tcPr>
          <w:p w14:paraId="67C43D66" w14:textId="4F05EE04" w:rsidR="00B622C0" w:rsidRPr="0072419B" w:rsidRDefault="00B622C0">
            <w:pPr>
              <w:pStyle w:val="NoSpacing"/>
              <w:numPr>
                <w:ilvl w:val="0"/>
                <w:numId w:val="8"/>
              </w:numPr>
              <w:rPr>
                <w:sz w:val="20"/>
                <w:szCs w:val="20"/>
              </w:rPr>
            </w:pPr>
            <w:r w:rsidRPr="000B7FC1">
              <w:rPr>
                <w:sz w:val="20"/>
                <w:szCs w:val="20"/>
              </w:rPr>
              <w:t xml:space="preserve">The syllabus signposts a </w:t>
            </w:r>
            <w:r w:rsidRPr="000B7FC1">
              <w:rPr>
                <w:b/>
                <w:sz w:val="20"/>
                <w:szCs w:val="20"/>
              </w:rPr>
              <w:t>learning environment that fosters positive motivation</w:t>
            </w:r>
            <w:r w:rsidRPr="000B7FC1">
              <w:rPr>
                <w:sz w:val="20"/>
                <w:szCs w:val="20"/>
              </w:rPr>
              <w:t xml:space="preserve">, one that promotes a learning orientation rather than a performance one. The document </w:t>
            </w:r>
            <w:r w:rsidRPr="000B7FC1">
              <w:rPr>
                <w:b/>
                <w:sz w:val="20"/>
                <w:szCs w:val="20"/>
              </w:rPr>
              <w:t>describes the potential value of the course in the learner’s current and post-course life</w:t>
            </w:r>
            <w:r w:rsidRPr="000B7FC1">
              <w:rPr>
                <w:sz w:val="20"/>
                <w:szCs w:val="20"/>
              </w:rPr>
              <w:t xml:space="preserve"> (cognitive, personal, social, civic, and/or professional) in a clear and dynamic way. It clearly communicates </w:t>
            </w:r>
            <w:r w:rsidRPr="000B7FC1">
              <w:rPr>
                <w:b/>
                <w:sz w:val="20"/>
                <w:szCs w:val="20"/>
              </w:rPr>
              <w:t>that content is used primarily as a vehicle for learning</w:t>
            </w:r>
            <w:r w:rsidRPr="000B7FC1">
              <w:rPr>
                <w:sz w:val="20"/>
                <w:szCs w:val="20"/>
              </w:rPr>
              <w:t>, to understand co</w:t>
            </w:r>
            <w:r>
              <w:rPr>
                <w:sz w:val="20"/>
                <w:szCs w:val="20"/>
              </w:rPr>
              <w:t xml:space="preserve">re principles in </w:t>
            </w:r>
            <w:proofErr w:type="gramStart"/>
            <w:r>
              <w:rPr>
                <w:sz w:val="20"/>
                <w:szCs w:val="20"/>
              </w:rPr>
              <w:t>the discipline</w:t>
            </w:r>
            <w:proofErr w:type="gramEnd"/>
            <w:r>
              <w:rPr>
                <w:sz w:val="20"/>
                <w:szCs w:val="20"/>
              </w:rPr>
              <w:t xml:space="preserve"> and</w:t>
            </w:r>
            <w:r w:rsidRPr="000B7FC1">
              <w:rPr>
                <w:sz w:val="20"/>
                <w:szCs w:val="20"/>
              </w:rPr>
              <w:t xml:space="preserve"> promote critical thinking and other significant learning objectives.</w:t>
            </w:r>
          </w:p>
        </w:tc>
        <w:tc>
          <w:tcPr>
            <w:tcW w:w="4456" w:type="dxa"/>
            <w:tcBorders>
              <w:bottom w:val="single" w:sz="4" w:space="0" w:color="auto"/>
            </w:tcBorders>
            <w:shd w:val="clear" w:color="auto" w:fill="D9D9D9" w:themeFill="background1" w:themeFillShade="D9"/>
          </w:tcPr>
          <w:p w14:paraId="2066EA9D" w14:textId="77777777" w:rsidR="00B622C0" w:rsidRDefault="00B622C0" w:rsidP="00ED7C95">
            <w:pPr>
              <w:pStyle w:val="NoSpacing"/>
              <w:numPr>
                <w:ilvl w:val="0"/>
                <w:numId w:val="2"/>
              </w:numPr>
              <w:ind w:left="298" w:hanging="180"/>
              <w:rPr>
                <w:sz w:val="20"/>
                <w:szCs w:val="20"/>
              </w:rPr>
            </w:pPr>
            <w:r w:rsidRPr="000B7FC1">
              <w:rPr>
                <w:sz w:val="20"/>
                <w:szCs w:val="20"/>
              </w:rPr>
              <w:t xml:space="preserve">The course description makes clear that students will have opportunities to </w:t>
            </w:r>
            <w:proofErr w:type="gramStart"/>
            <w:r w:rsidRPr="000B7FC1">
              <w:rPr>
                <w:i/>
                <w:sz w:val="20"/>
                <w:szCs w:val="20"/>
              </w:rPr>
              <w:t>wonder</w:t>
            </w:r>
            <w:proofErr w:type="gramEnd"/>
            <w:r w:rsidRPr="000B7FC1">
              <w:rPr>
                <w:sz w:val="20"/>
                <w:szCs w:val="20"/>
              </w:rPr>
              <w:t xml:space="preserve"> and connect it in meaningful ways to things potentially important to them. The instructor encourages students to “discover” value in the course by giving them choices along the way, such as choices in project topics, reading assignments, grading schemes.</w:t>
            </w:r>
          </w:p>
          <w:p w14:paraId="27433CBD" w14:textId="3B3AA03F" w:rsidR="00B622C0" w:rsidRPr="007B33D7" w:rsidRDefault="00B622C0" w:rsidP="00ED7C95">
            <w:pPr>
              <w:pStyle w:val="NoSpacing"/>
              <w:numPr>
                <w:ilvl w:val="0"/>
                <w:numId w:val="2"/>
              </w:numPr>
              <w:ind w:left="298" w:hanging="180"/>
              <w:rPr>
                <w:sz w:val="20"/>
                <w:szCs w:val="20"/>
              </w:rPr>
            </w:pPr>
            <w:r w:rsidRPr="007B33D7">
              <w:rPr>
                <w:sz w:val="20"/>
                <w:szCs w:val="20"/>
              </w:rPr>
              <w:t>Various course components—description, objectives, schedule—frame the content through compelling, beautiful questions or big ideas.</w:t>
            </w:r>
          </w:p>
          <w:p w14:paraId="597DDEDF" w14:textId="77777777" w:rsidR="00B622C0" w:rsidRPr="007B33D7" w:rsidRDefault="00B622C0" w:rsidP="00ED7C95">
            <w:pPr>
              <w:pStyle w:val="NoSpacing"/>
              <w:numPr>
                <w:ilvl w:val="0"/>
                <w:numId w:val="2"/>
              </w:numPr>
              <w:ind w:left="298" w:hanging="180"/>
              <w:rPr>
                <w:sz w:val="20"/>
                <w:szCs w:val="20"/>
              </w:rPr>
            </w:pPr>
            <w:r w:rsidRPr="000B7FC1">
              <w:rPr>
                <w:sz w:val="20"/>
                <w:szCs w:val="20"/>
              </w:rPr>
              <w:t>The instructor uses information from pre-course questionnaires, background checks, pre-course exams, etc.</w:t>
            </w:r>
            <w:r>
              <w:rPr>
                <w:sz w:val="20"/>
                <w:szCs w:val="20"/>
              </w:rPr>
              <w:t>,</w:t>
            </w:r>
            <w:r w:rsidRPr="000B7FC1">
              <w:rPr>
                <w:sz w:val="20"/>
                <w:szCs w:val="20"/>
              </w:rPr>
              <w:t xml:space="preserve"> to tailor the learning environment. In other words, he/she considers students’ </w:t>
            </w:r>
            <w:r w:rsidRPr="000B7FC1">
              <w:rPr>
                <w:sz w:val="20"/>
                <w:szCs w:val="20"/>
              </w:rPr>
              <w:lastRenderedPageBreak/>
              <w:t>backgrounds in designing course activities and assignments and takes steps to reach out to students who might struggle in class.</w:t>
            </w:r>
            <w:r>
              <w:rPr>
                <w:sz w:val="20"/>
                <w:szCs w:val="20"/>
              </w:rPr>
              <w:t xml:space="preserve">  </w:t>
            </w:r>
          </w:p>
          <w:p w14:paraId="4CDC0467" w14:textId="77777777" w:rsidR="00B622C0" w:rsidRDefault="00B622C0" w:rsidP="00ED7C95">
            <w:pPr>
              <w:pStyle w:val="NoSpacing"/>
              <w:numPr>
                <w:ilvl w:val="0"/>
                <w:numId w:val="2"/>
              </w:numPr>
              <w:ind w:left="298" w:hanging="180"/>
              <w:rPr>
                <w:sz w:val="20"/>
                <w:szCs w:val="20"/>
              </w:rPr>
            </w:pPr>
            <w:r w:rsidRPr="000B7FC1">
              <w:rPr>
                <w:sz w:val="20"/>
                <w:szCs w:val="20"/>
              </w:rPr>
              <w:t>The student is left in control of his/her learning.  For example, mastery-based grading mechanisms (e.g.</w:t>
            </w:r>
            <w:r>
              <w:rPr>
                <w:sz w:val="20"/>
                <w:szCs w:val="20"/>
              </w:rPr>
              <w:t>,</w:t>
            </w:r>
            <w:r w:rsidRPr="000B7FC1">
              <w:rPr>
                <w:sz w:val="20"/>
                <w:szCs w:val="20"/>
              </w:rPr>
              <w:t xml:space="preserve"> criterion-referenced, task-based, and absolute grading schemes) are used rather than performance ones (e.g.</w:t>
            </w:r>
            <w:r>
              <w:rPr>
                <w:sz w:val="20"/>
                <w:szCs w:val="20"/>
              </w:rPr>
              <w:t>, grading curves</w:t>
            </w:r>
            <w:r w:rsidRPr="000B7FC1">
              <w:rPr>
                <w:sz w:val="20"/>
                <w:szCs w:val="20"/>
              </w:rPr>
              <w:t xml:space="preserve"> and other relative or group-referenced grading schemes).</w:t>
            </w:r>
          </w:p>
          <w:p w14:paraId="2FA1B2C5" w14:textId="77777777" w:rsidR="00B622C0" w:rsidRPr="007B33D7" w:rsidRDefault="00B622C0" w:rsidP="00ED7C95">
            <w:pPr>
              <w:pStyle w:val="NoSpacing"/>
              <w:numPr>
                <w:ilvl w:val="0"/>
                <w:numId w:val="2"/>
              </w:numPr>
              <w:ind w:left="298" w:hanging="180"/>
              <w:rPr>
                <w:sz w:val="20"/>
                <w:szCs w:val="20"/>
              </w:rPr>
            </w:pPr>
            <w:r>
              <w:rPr>
                <w:sz w:val="20"/>
                <w:szCs w:val="20"/>
              </w:rPr>
              <w:t>The instructor</w:t>
            </w:r>
            <w:r w:rsidRPr="0072419B">
              <w:rPr>
                <w:sz w:val="20"/>
                <w:szCs w:val="20"/>
              </w:rPr>
              <w:t xml:space="preserve"> </w:t>
            </w:r>
            <w:r>
              <w:rPr>
                <w:sz w:val="20"/>
                <w:szCs w:val="20"/>
              </w:rPr>
              <w:t xml:space="preserve">also </w:t>
            </w:r>
            <w:r w:rsidRPr="0072419B">
              <w:rPr>
                <w:sz w:val="20"/>
                <w:szCs w:val="20"/>
              </w:rPr>
              <w:t xml:space="preserve">provides resources or instruction related to becoming a lifelong learner, either in general or in ways specific to </w:t>
            </w:r>
            <w:proofErr w:type="gramStart"/>
            <w:r w:rsidRPr="0072419B">
              <w:rPr>
                <w:sz w:val="20"/>
                <w:szCs w:val="20"/>
              </w:rPr>
              <w:t>the discipline</w:t>
            </w:r>
            <w:proofErr w:type="gramEnd"/>
            <w:r w:rsidRPr="0072419B">
              <w:rPr>
                <w:sz w:val="20"/>
                <w:szCs w:val="20"/>
              </w:rPr>
              <w:t>.</w:t>
            </w:r>
          </w:p>
          <w:p w14:paraId="2C70A631" w14:textId="4455A639" w:rsidR="00B622C0" w:rsidRPr="009B4A8D" w:rsidRDefault="00B622C0" w:rsidP="00ED7C95">
            <w:pPr>
              <w:pStyle w:val="NoSpacing"/>
              <w:numPr>
                <w:ilvl w:val="0"/>
                <w:numId w:val="2"/>
              </w:numPr>
              <w:ind w:left="298" w:hanging="180"/>
              <w:rPr>
                <w:sz w:val="20"/>
                <w:szCs w:val="20"/>
              </w:rPr>
            </w:pPr>
            <w:r w:rsidRPr="000B7FC1">
              <w:rPr>
                <w:sz w:val="20"/>
                <w:szCs w:val="20"/>
              </w:rPr>
              <w:t xml:space="preserve">The syllabus </w:t>
            </w:r>
            <w:r w:rsidR="00BB6A1B" w:rsidRPr="000B7FC1">
              <w:rPr>
                <w:sz w:val="20"/>
                <w:szCs w:val="20"/>
              </w:rPr>
              <w:t>deemphasizes</w:t>
            </w:r>
            <w:r w:rsidRPr="000B7FC1">
              <w:rPr>
                <w:sz w:val="20"/>
                <w:szCs w:val="20"/>
              </w:rPr>
              <w:t xml:space="preserve"> course policies by positioning them late in the syllabus or in a separate document and connecting them to clear pedagogical purposes. The syllabus frames policies in positive ways, as opposed to lists of “do </w:t>
            </w:r>
            <w:proofErr w:type="spellStart"/>
            <w:r w:rsidRPr="000B7FC1">
              <w:rPr>
                <w:sz w:val="20"/>
                <w:szCs w:val="20"/>
              </w:rPr>
              <w:t>nots</w:t>
            </w:r>
            <w:proofErr w:type="spellEnd"/>
            <w:r w:rsidRPr="000B7FC1">
              <w:rPr>
                <w:sz w:val="20"/>
                <w:szCs w:val="20"/>
              </w:rPr>
              <w:t>.</w:t>
            </w:r>
            <w:r w:rsidR="00BB6A1B">
              <w:rPr>
                <w:sz w:val="20"/>
                <w:szCs w:val="20"/>
              </w:rPr>
              <w:t>”</w:t>
            </w:r>
          </w:p>
        </w:tc>
      </w:tr>
      <w:tr w:rsidR="00B622C0" w14:paraId="21B018E4" w14:textId="77777777" w:rsidTr="00B622C0">
        <w:trPr>
          <w:trHeight w:val="828"/>
        </w:trPr>
        <w:tc>
          <w:tcPr>
            <w:tcW w:w="1367" w:type="dxa"/>
            <w:shd w:val="clear" w:color="auto" w:fill="FABF8F" w:themeFill="accent6" w:themeFillTint="99"/>
          </w:tcPr>
          <w:p w14:paraId="7DE59785" w14:textId="77777777" w:rsidR="00B622C0" w:rsidRDefault="00B622C0" w:rsidP="003E6E1B">
            <w:pPr>
              <w:pStyle w:val="NoSpacing"/>
              <w:rPr>
                <w:b/>
                <w:sz w:val="20"/>
                <w:szCs w:val="20"/>
              </w:rPr>
            </w:pPr>
            <w:r>
              <w:rPr>
                <w:b/>
                <w:sz w:val="20"/>
                <w:szCs w:val="20"/>
              </w:rPr>
              <w:lastRenderedPageBreak/>
              <w:t>Overall Learning Environment:</w:t>
            </w:r>
            <w:r w:rsidRPr="00C13B68">
              <w:rPr>
                <w:b/>
                <w:sz w:val="20"/>
                <w:szCs w:val="20"/>
              </w:rPr>
              <w:t xml:space="preserve"> Promise</w:t>
            </w:r>
            <w:r>
              <w:rPr>
                <w:b/>
                <w:sz w:val="20"/>
                <w:szCs w:val="20"/>
              </w:rPr>
              <w:t>,</w:t>
            </w:r>
            <w:r w:rsidRPr="00C13B68">
              <w:rPr>
                <w:b/>
                <w:sz w:val="20"/>
                <w:szCs w:val="20"/>
              </w:rPr>
              <w:t xml:space="preserve"> Tone</w:t>
            </w:r>
            <w:r>
              <w:rPr>
                <w:b/>
                <w:sz w:val="20"/>
                <w:szCs w:val="20"/>
              </w:rPr>
              <w:t>, Inclusivity</w:t>
            </w:r>
          </w:p>
          <w:p w14:paraId="580F7BC7" w14:textId="40BC7279" w:rsidR="00B622C0" w:rsidRPr="0072419B" w:rsidRDefault="00B622C0" w:rsidP="003E6E1B">
            <w:pPr>
              <w:pStyle w:val="NoSpacing"/>
              <w:rPr>
                <w:b/>
                <w:sz w:val="20"/>
                <w:szCs w:val="20"/>
              </w:rPr>
            </w:pPr>
            <w:r>
              <w:rPr>
                <w:b/>
                <w:sz w:val="20"/>
                <w:szCs w:val="20"/>
              </w:rPr>
              <w:t>[Less important]</w:t>
            </w:r>
          </w:p>
        </w:tc>
        <w:tc>
          <w:tcPr>
            <w:tcW w:w="4455" w:type="dxa"/>
            <w:tcBorders>
              <w:bottom w:val="single" w:sz="4" w:space="0" w:color="auto"/>
            </w:tcBorders>
          </w:tcPr>
          <w:p w14:paraId="650C6339" w14:textId="19FA87FF" w:rsidR="00B622C0" w:rsidRPr="0072419B" w:rsidRDefault="00B622C0">
            <w:pPr>
              <w:pStyle w:val="NoSpacing"/>
              <w:numPr>
                <w:ilvl w:val="0"/>
                <w:numId w:val="8"/>
              </w:numPr>
              <w:rPr>
                <w:sz w:val="20"/>
                <w:szCs w:val="20"/>
              </w:rPr>
            </w:pPr>
            <w:r w:rsidRPr="000832D3">
              <w:rPr>
                <w:sz w:val="20"/>
                <w:szCs w:val="20"/>
              </w:rPr>
              <w:t xml:space="preserve">Syllabus clearly </w:t>
            </w:r>
            <w:r w:rsidRPr="007F685D">
              <w:rPr>
                <w:b/>
                <w:sz w:val="20"/>
                <w:szCs w:val="20"/>
              </w:rPr>
              <w:t xml:space="preserve">communicates high expectations and projects confidence that students can meet them </w:t>
            </w:r>
            <w:r w:rsidRPr="000832D3">
              <w:rPr>
                <w:sz w:val="20"/>
                <w:szCs w:val="20"/>
              </w:rPr>
              <w:t xml:space="preserve">through hard work.  </w:t>
            </w:r>
          </w:p>
        </w:tc>
        <w:tc>
          <w:tcPr>
            <w:tcW w:w="4456" w:type="dxa"/>
            <w:tcBorders>
              <w:bottom w:val="single" w:sz="4" w:space="0" w:color="auto"/>
            </w:tcBorders>
          </w:tcPr>
          <w:p w14:paraId="0A040C35" w14:textId="24D6BB9D" w:rsidR="00B622C0" w:rsidRDefault="00B622C0" w:rsidP="00ED7C95">
            <w:pPr>
              <w:pStyle w:val="NoSpacing"/>
              <w:numPr>
                <w:ilvl w:val="0"/>
                <w:numId w:val="2"/>
              </w:numPr>
              <w:ind w:left="298" w:hanging="180"/>
              <w:rPr>
                <w:sz w:val="20"/>
                <w:szCs w:val="20"/>
              </w:rPr>
            </w:pPr>
            <w:r>
              <w:rPr>
                <w:sz w:val="20"/>
                <w:szCs w:val="20"/>
              </w:rPr>
              <w:t>The learning objectives, assessments, activities, and grading scheme all indicate a high level of academic rigor (e.g.</w:t>
            </w:r>
            <w:r w:rsidR="00BB6A1B">
              <w:rPr>
                <w:sz w:val="20"/>
                <w:szCs w:val="20"/>
              </w:rPr>
              <w:t>,</w:t>
            </w:r>
            <w:r>
              <w:rPr>
                <w:sz w:val="20"/>
                <w:szCs w:val="20"/>
              </w:rPr>
              <w:t xml:space="preserve"> o</w:t>
            </w:r>
            <w:r w:rsidRPr="00C57854">
              <w:rPr>
                <w:sz w:val="20"/>
                <w:szCs w:val="20"/>
              </w:rPr>
              <w:t>bjectives that promote high-order thinking and skills development</w:t>
            </w:r>
            <w:r>
              <w:rPr>
                <w:sz w:val="20"/>
                <w:szCs w:val="20"/>
              </w:rPr>
              <w:t>, challenging assignments, appropriate amounts of reading/writing).</w:t>
            </w:r>
          </w:p>
          <w:p w14:paraId="717E9F3F" w14:textId="58550E37" w:rsidR="00B622C0" w:rsidRPr="007F685D" w:rsidRDefault="00B622C0" w:rsidP="00ED7C95">
            <w:pPr>
              <w:pStyle w:val="NoSpacing"/>
              <w:numPr>
                <w:ilvl w:val="0"/>
                <w:numId w:val="2"/>
              </w:numPr>
              <w:ind w:left="298" w:hanging="180"/>
              <w:rPr>
                <w:sz w:val="20"/>
                <w:szCs w:val="20"/>
              </w:rPr>
            </w:pPr>
            <w:r w:rsidRPr="00C57854">
              <w:rPr>
                <w:sz w:val="20"/>
                <w:szCs w:val="20"/>
              </w:rPr>
              <w:t>The syllabus communicates that the instructor cares about students and believes each student can succeed. The syllabus communicates these beliefs by offering tips and strategies for how to meet and exceed expectations, through review sessions, appropriate office hours,</w:t>
            </w:r>
            <w:r>
              <w:rPr>
                <w:sz w:val="20"/>
                <w:szCs w:val="20"/>
              </w:rPr>
              <w:t xml:space="preserve"> additional background material</w:t>
            </w:r>
            <w:r w:rsidRPr="00C57854">
              <w:rPr>
                <w:sz w:val="20"/>
                <w:szCs w:val="20"/>
              </w:rPr>
              <w:t>, etc.</w:t>
            </w:r>
          </w:p>
        </w:tc>
      </w:tr>
      <w:tr w:rsidR="00B622C0" w14:paraId="65EB0730" w14:textId="77777777" w:rsidTr="00B622C0">
        <w:trPr>
          <w:trHeight w:val="350"/>
        </w:trPr>
        <w:tc>
          <w:tcPr>
            <w:tcW w:w="1367" w:type="dxa"/>
            <w:shd w:val="clear" w:color="auto" w:fill="FABF8F" w:themeFill="accent6" w:themeFillTint="99"/>
          </w:tcPr>
          <w:p w14:paraId="3CCC38BA" w14:textId="77777777" w:rsidR="00B622C0" w:rsidRDefault="00B622C0" w:rsidP="003E6E1B">
            <w:pPr>
              <w:pStyle w:val="NoSpacing"/>
              <w:rPr>
                <w:b/>
                <w:sz w:val="20"/>
                <w:szCs w:val="20"/>
              </w:rPr>
            </w:pPr>
            <w:r>
              <w:rPr>
                <w:b/>
                <w:sz w:val="20"/>
                <w:szCs w:val="20"/>
              </w:rPr>
              <w:t>Overall Learning Environment:</w:t>
            </w:r>
            <w:r w:rsidRPr="00C13B68">
              <w:rPr>
                <w:b/>
                <w:sz w:val="20"/>
                <w:szCs w:val="20"/>
              </w:rPr>
              <w:t xml:space="preserve"> Promise</w:t>
            </w:r>
            <w:r>
              <w:rPr>
                <w:b/>
                <w:sz w:val="20"/>
                <w:szCs w:val="20"/>
              </w:rPr>
              <w:t>,</w:t>
            </w:r>
            <w:r w:rsidRPr="00C13B68">
              <w:rPr>
                <w:b/>
                <w:sz w:val="20"/>
                <w:szCs w:val="20"/>
              </w:rPr>
              <w:t xml:space="preserve"> Tone</w:t>
            </w:r>
            <w:r>
              <w:rPr>
                <w:b/>
                <w:sz w:val="20"/>
                <w:szCs w:val="20"/>
              </w:rPr>
              <w:t>, Inclusivity</w:t>
            </w:r>
          </w:p>
          <w:p w14:paraId="7BB7B6F8" w14:textId="0A01573F" w:rsidR="00B622C0" w:rsidRPr="0072419B" w:rsidRDefault="00B622C0" w:rsidP="003E6E1B">
            <w:pPr>
              <w:pStyle w:val="NoSpacing"/>
              <w:rPr>
                <w:b/>
                <w:sz w:val="20"/>
                <w:szCs w:val="20"/>
              </w:rPr>
            </w:pPr>
            <w:r>
              <w:rPr>
                <w:b/>
                <w:sz w:val="20"/>
                <w:szCs w:val="20"/>
              </w:rPr>
              <w:t>[Less important]</w:t>
            </w:r>
          </w:p>
        </w:tc>
        <w:tc>
          <w:tcPr>
            <w:tcW w:w="4455" w:type="dxa"/>
            <w:tcBorders>
              <w:bottom w:val="single" w:sz="4" w:space="0" w:color="auto"/>
            </w:tcBorders>
          </w:tcPr>
          <w:p w14:paraId="51F3479F" w14:textId="204877BE" w:rsidR="00B622C0" w:rsidRPr="000832D3" w:rsidRDefault="00B622C0">
            <w:pPr>
              <w:pStyle w:val="NoSpacing"/>
              <w:numPr>
                <w:ilvl w:val="0"/>
                <w:numId w:val="8"/>
              </w:numPr>
              <w:rPr>
                <w:sz w:val="20"/>
                <w:szCs w:val="20"/>
              </w:rPr>
            </w:pPr>
            <w:r w:rsidRPr="007257DA">
              <w:rPr>
                <w:sz w:val="20"/>
                <w:szCs w:val="20"/>
              </w:rPr>
              <w:t xml:space="preserve">The </w:t>
            </w:r>
            <w:r w:rsidRPr="00552C87">
              <w:rPr>
                <w:b/>
                <w:sz w:val="20"/>
                <w:szCs w:val="20"/>
              </w:rPr>
              <w:t>syllabus is well organized and easy to navigate</w:t>
            </w:r>
            <w:r w:rsidRPr="007257DA">
              <w:rPr>
                <w:sz w:val="20"/>
                <w:szCs w:val="20"/>
              </w:rPr>
              <w:t xml:space="preserve">. </w:t>
            </w:r>
            <w:proofErr w:type="gramStart"/>
            <w:r w:rsidRPr="007257DA">
              <w:rPr>
                <w:sz w:val="20"/>
                <w:szCs w:val="20"/>
              </w:rPr>
              <w:t xml:space="preserve">It is clear that </w:t>
            </w:r>
            <w:r w:rsidRPr="00552C87">
              <w:rPr>
                <w:b/>
                <w:sz w:val="20"/>
                <w:szCs w:val="20"/>
              </w:rPr>
              <w:t>students</w:t>
            </w:r>
            <w:proofErr w:type="gramEnd"/>
            <w:r w:rsidRPr="00552C87">
              <w:rPr>
                <w:b/>
                <w:sz w:val="20"/>
                <w:szCs w:val="20"/>
              </w:rPr>
              <w:t xml:space="preserve"> will need to continually interact with the document</w:t>
            </w:r>
            <w:r w:rsidRPr="007257DA">
              <w:rPr>
                <w:sz w:val="20"/>
                <w:szCs w:val="20"/>
              </w:rPr>
              <w:t xml:space="preserve"> and the resources it provides throughout the course.</w:t>
            </w:r>
          </w:p>
        </w:tc>
        <w:tc>
          <w:tcPr>
            <w:tcW w:w="4456" w:type="dxa"/>
            <w:tcBorders>
              <w:bottom w:val="single" w:sz="4" w:space="0" w:color="auto"/>
            </w:tcBorders>
          </w:tcPr>
          <w:p w14:paraId="16FC92CA" w14:textId="77777777" w:rsidR="00B622C0" w:rsidRDefault="00B622C0" w:rsidP="00ED7C95">
            <w:pPr>
              <w:pStyle w:val="NoSpacing"/>
              <w:numPr>
                <w:ilvl w:val="0"/>
                <w:numId w:val="2"/>
              </w:numPr>
              <w:ind w:left="298" w:hanging="180"/>
              <w:rPr>
                <w:sz w:val="20"/>
                <w:szCs w:val="20"/>
              </w:rPr>
            </w:pPr>
            <w:r>
              <w:rPr>
                <w:sz w:val="20"/>
                <w:szCs w:val="20"/>
              </w:rPr>
              <w:t xml:space="preserve">The document is readable, meaning the organization is clear, whether it contains major section headings or not, and ordered in a way that re-enforces the focus on learning.  </w:t>
            </w:r>
          </w:p>
          <w:p w14:paraId="56787345" w14:textId="72980148" w:rsidR="00B622C0" w:rsidRPr="00C57854" w:rsidRDefault="00B622C0" w:rsidP="00ED7C95">
            <w:pPr>
              <w:pStyle w:val="NoSpacing"/>
              <w:numPr>
                <w:ilvl w:val="0"/>
                <w:numId w:val="2"/>
              </w:numPr>
              <w:ind w:left="298" w:hanging="180"/>
              <w:rPr>
                <w:sz w:val="20"/>
                <w:szCs w:val="20"/>
              </w:rPr>
            </w:pPr>
            <w:r>
              <w:rPr>
                <w:sz w:val="20"/>
                <w:szCs w:val="20"/>
              </w:rPr>
              <w:t>The document clearly requires students to interact with it frequently to get reading assignments and other information.</w:t>
            </w:r>
          </w:p>
        </w:tc>
      </w:tr>
    </w:tbl>
    <w:p w14:paraId="4942DD69" w14:textId="77777777" w:rsidR="004D73DC" w:rsidRDefault="004D73DC" w:rsidP="0065570C"/>
    <w:p w14:paraId="2534E7C1" w14:textId="77777777" w:rsidR="003E06F9" w:rsidRPr="00BE3541" w:rsidRDefault="6B627013" w:rsidP="6F4BCFFE">
      <w:pPr>
        <w:pStyle w:val="Heading2"/>
      </w:pPr>
      <w:bookmarkStart w:id="10" w:name="_Toc233119086"/>
      <w:r>
        <w:t>Validity</w:t>
      </w:r>
      <w:bookmarkEnd w:id="10"/>
    </w:p>
    <w:p w14:paraId="79AB8C16" w14:textId="77777777" w:rsidR="003E06F9" w:rsidRDefault="003E06F9" w:rsidP="003E06F9">
      <w:pPr>
        <w:spacing w:after="0" w:line="240" w:lineRule="auto"/>
        <w:rPr>
          <w:b/>
        </w:rPr>
      </w:pPr>
    </w:p>
    <w:p w14:paraId="452A11F1" w14:textId="77777777" w:rsidR="003E06F9" w:rsidRPr="00B53B37" w:rsidRDefault="003E06F9" w:rsidP="003E06F9">
      <w:pPr>
        <w:spacing w:after="0" w:line="240" w:lineRule="auto"/>
      </w:pPr>
      <w:r w:rsidRPr="00B53B37">
        <w:t>To accurately score syllabi, the rubric assumes raters have three pieces of prior knowledge: 1) fluency with Fink’s Taxonomy of Significant L</w:t>
      </w:r>
      <w:r w:rsidR="004D73DC">
        <w:t>earning (Fink, 2013</w:t>
      </w:r>
      <w:r w:rsidR="001B186C">
        <w:t>a</w:t>
      </w:r>
      <w:r w:rsidRPr="00B53B37">
        <w:t xml:space="preserve">), 2) clarity on our definitions of learning goals and objectives, and 3) familiarity with alignment as a course design construct. </w:t>
      </w:r>
    </w:p>
    <w:p w14:paraId="79FF1E64" w14:textId="77777777" w:rsidR="003E06F9" w:rsidRDefault="003E06F9" w:rsidP="003E06F9">
      <w:pPr>
        <w:spacing w:after="0" w:line="240" w:lineRule="auto"/>
        <w:rPr>
          <w:b/>
        </w:rPr>
      </w:pPr>
    </w:p>
    <w:p w14:paraId="4552684A" w14:textId="0577ACF6" w:rsidR="006F1313" w:rsidRPr="00BB6A1B" w:rsidRDefault="003E06F9" w:rsidP="00BB6A1B">
      <w:pPr>
        <w:pStyle w:val="Heading3"/>
      </w:pPr>
      <w:bookmarkStart w:id="11" w:name="_Toc233119087"/>
      <w:r w:rsidRPr="00BB6A1B">
        <w:lastRenderedPageBreak/>
        <w:t>Fink’s Taxonomy of Significant Learning</w:t>
      </w:r>
      <w:bookmarkEnd w:id="11"/>
    </w:p>
    <w:p w14:paraId="4B3DEC58" w14:textId="64C06E40" w:rsidR="003E06F9" w:rsidRPr="00B53B37" w:rsidRDefault="003E06F9" w:rsidP="006F1313">
      <w:pPr>
        <w:spacing w:after="0" w:line="240" w:lineRule="auto"/>
      </w:pPr>
      <w:r w:rsidRPr="00B53B37">
        <w:t>Our rubric is based on Fink’s notion that for significant learning to occur learners need to be engag</w:t>
      </w:r>
      <w:r w:rsidR="001B186C">
        <w:t>ed on multiple dimensions, including</w:t>
      </w:r>
      <w:r w:rsidRPr="00B53B37">
        <w:t xml:space="preserve"> the cognitive, affective, and self-directed learning domains (2013a). Repackaging and expanding on Bloom’s Taxonomy of Educational Objectives (Anderson, </w:t>
      </w:r>
      <w:r w:rsidR="001B186C">
        <w:t>et al.</w:t>
      </w:r>
      <w:r w:rsidRPr="00B53B37">
        <w:t xml:space="preserve">, 2001; Bloom, Engelhart, Furst, Hill, &amp; Krathwohl, 1956), Fink’s Taxonomy of Significant Learning identifies “six kinds of significant learning” (Foundational Knowledge, </w:t>
      </w:r>
      <w:proofErr w:type="gramStart"/>
      <w:r w:rsidRPr="00B53B37">
        <w:t>Application,  Integration</w:t>
      </w:r>
      <w:proofErr w:type="gramEnd"/>
      <w:r w:rsidRPr="00B53B37">
        <w:t xml:space="preserve">, Human Dimension, Caring, and Learning How to Learn) and organizes them in a non-hierarchical fashion. Each of these six broad categories encompasses many </w:t>
      </w:r>
      <w:proofErr w:type="gramStart"/>
      <w:r w:rsidRPr="00B53B37">
        <w:t>types of modes</w:t>
      </w:r>
      <w:proofErr w:type="gramEnd"/>
      <w:r w:rsidRPr="00B53B37">
        <w:t xml:space="preserve"> of thought, skills, and intellectual and affective processes that reinforce each other and contribute to learning. </w:t>
      </w:r>
      <w:proofErr w:type="gramStart"/>
      <w:r w:rsidRPr="00B53B37">
        <w:t>Syllabi</w:t>
      </w:r>
      <w:proofErr w:type="gramEnd"/>
      <w:r w:rsidRPr="00B53B37">
        <w:t xml:space="preserve"> that score highly on our </w:t>
      </w:r>
      <w:proofErr w:type="gramStart"/>
      <w:r w:rsidRPr="00B53B37">
        <w:t>rubric</w:t>
      </w:r>
      <w:proofErr w:type="gramEnd"/>
      <w:r w:rsidRPr="00B53B37">
        <w:t xml:space="preserve"> attend to all six kinds of significant learning in Fink’s taxonomy.</w:t>
      </w:r>
    </w:p>
    <w:p w14:paraId="21A0DC4A" w14:textId="77777777" w:rsidR="003E06F9" w:rsidRDefault="003E06F9" w:rsidP="006F1313">
      <w:pPr>
        <w:spacing w:after="0" w:line="240" w:lineRule="auto"/>
        <w:rPr>
          <w:b/>
        </w:rPr>
      </w:pPr>
    </w:p>
    <w:p w14:paraId="13482B6C" w14:textId="77777777" w:rsidR="006F1313" w:rsidRDefault="003E06F9" w:rsidP="006F1313">
      <w:pPr>
        <w:pStyle w:val="Heading3"/>
      </w:pPr>
      <w:bookmarkStart w:id="12" w:name="_Toc233119088"/>
      <w:r w:rsidRPr="00B53B37">
        <w:t>Definitions of Learning Goals and Objectives</w:t>
      </w:r>
      <w:bookmarkEnd w:id="12"/>
    </w:p>
    <w:p w14:paraId="332FC113" w14:textId="1CFE0EC7" w:rsidR="003E06F9" w:rsidRPr="00B53B37" w:rsidRDefault="003E06F9" w:rsidP="006F1313">
      <w:pPr>
        <w:spacing w:after="0" w:line="240" w:lineRule="auto"/>
        <w:rPr>
          <w:i/>
        </w:rPr>
      </w:pPr>
      <w:r w:rsidRPr="00B53B37">
        <w:t xml:space="preserve">Accurate scoring also depends on understanding the distinction we make between learning “goals” and “objectives.” Though in common parlance, goals and objectives may be used interchangeably as synonyms for desired outcomes, in course design settings it is useful to distinguish between a course’s </w:t>
      </w:r>
      <w:proofErr w:type="gramStart"/>
      <w:r w:rsidRPr="00B53B37">
        <w:t>longer-ranging</w:t>
      </w:r>
      <w:proofErr w:type="gramEnd"/>
      <w:r w:rsidRPr="00B53B37">
        <w:t xml:space="preserve">, but perhaps less tangible goals, and the shorter-term, </w:t>
      </w:r>
      <w:r w:rsidR="00BB6A1B" w:rsidRPr="00B53B37">
        <w:t>measurable</w:t>
      </w:r>
      <w:r w:rsidRPr="00B53B37">
        <w:t xml:space="preserve"> objectives of a course. </w:t>
      </w:r>
    </w:p>
    <w:p w14:paraId="4A0EC69A" w14:textId="77777777" w:rsidR="003E06F9" w:rsidRDefault="003E06F9" w:rsidP="006F1313">
      <w:pPr>
        <w:spacing w:after="0" w:line="240" w:lineRule="auto"/>
      </w:pPr>
    </w:p>
    <w:p w14:paraId="33E5CD79" w14:textId="77777777" w:rsidR="003E06F9" w:rsidRPr="00B53B37" w:rsidRDefault="003E06F9" w:rsidP="006F1313">
      <w:pPr>
        <w:spacing w:after="0" w:line="240" w:lineRule="auto"/>
        <w:rPr>
          <w:i/>
        </w:rPr>
      </w:pPr>
      <w:r w:rsidRPr="00B53B37">
        <w:t xml:space="preserve">Learning goals are high-level and long-term. Educational developers can provoke instructors to envision goals for their students by asking them what they hope students will remember or be able to </w:t>
      </w:r>
      <w:proofErr w:type="gramStart"/>
      <w:r w:rsidRPr="00B53B37">
        <w:t>do</w:t>
      </w:r>
      <w:proofErr w:type="gramEnd"/>
      <w:r w:rsidRPr="00B53B37">
        <w:t xml:space="preserve"> three or more years afte</w:t>
      </w:r>
      <w:r w:rsidR="004D73DC">
        <w:t>r taking the course (Fink, 2013</w:t>
      </w:r>
      <w:r w:rsidRPr="00B53B37">
        <w:t>). Setting goals gives instructors the opportunity to think about how their courses contribute to students’ learning</w:t>
      </w:r>
      <w:r w:rsidR="001B186C">
        <w:t xml:space="preserve"> as a whole, whether that be </w:t>
      </w:r>
      <w:r w:rsidRPr="00B53B37">
        <w:t xml:space="preserve">developing skills that will be used in subsequent courses or careers, introducing or honing discipline-specific modes of thinking, or inspiring student interest in a field that is new to them. Because they are long-ranging and more holistic in nature, goals are frequently articulated in aspirational and inspirational language in course descriptions or sections that communicate the course’s long-term value for the learner.  </w:t>
      </w:r>
    </w:p>
    <w:p w14:paraId="12087865" w14:textId="77777777" w:rsidR="003E06F9" w:rsidRDefault="003E06F9" w:rsidP="006F1313">
      <w:pPr>
        <w:spacing w:after="0" w:line="240" w:lineRule="auto"/>
      </w:pPr>
    </w:p>
    <w:p w14:paraId="69FF8192" w14:textId="77777777" w:rsidR="003E06F9" w:rsidRPr="00B53B37" w:rsidRDefault="003E06F9" w:rsidP="006F1313">
      <w:pPr>
        <w:spacing w:after="0" w:line="240" w:lineRule="auto"/>
        <w:rPr>
          <w:i/>
        </w:rPr>
      </w:pPr>
      <w:r w:rsidRPr="00B53B37">
        <w:t>By contrast, a syllabus’</w:t>
      </w:r>
      <w:r w:rsidR="001B186C">
        <w:t>s</w:t>
      </w:r>
      <w:r w:rsidRPr="00B53B37">
        <w:t xml:space="preserve"> objectives are always concrete and measurable. They translate high-level goals into measurable course-level outcomes in such a way that students understand what the course intends for them to achieve. Students practice course objectives through a variety of formative, scaffolded learning activities. Course assessments then measure student mastery of those objectives.</w:t>
      </w:r>
    </w:p>
    <w:p w14:paraId="0A1AB7CD" w14:textId="77777777" w:rsidR="003E06F9" w:rsidRDefault="003E06F9" w:rsidP="006F1313">
      <w:pPr>
        <w:spacing w:after="0" w:line="240" w:lineRule="auto"/>
        <w:rPr>
          <w:b/>
        </w:rPr>
      </w:pPr>
    </w:p>
    <w:p w14:paraId="4466C339" w14:textId="1687DFE6" w:rsidR="006F1313" w:rsidRDefault="003E06F9" w:rsidP="006F1313">
      <w:pPr>
        <w:pStyle w:val="Heading3"/>
      </w:pPr>
      <w:bookmarkStart w:id="13" w:name="_Toc233119089"/>
      <w:r w:rsidRPr="00B53B37">
        <w:t>Alignment</w:t>
      </w:r>
      <w:bookmarkEnd w:id="13"/>
    </w:p>
    <w:p w14:paraId="3E09ED51" w14:textId="2E3F1072" w:rsidR="003E06F9" w:rsidRPr="00B53B37" w:rsidRDefault="003E06F9" w:rsidP="006F1313">
      <w:pPr>
        <w:spacing w:after="0" w:line="240" w:lineRule="auto"/>
        <w:rPr>
          <w:i/>
        </w:rPr>
      </w:pPr>
      <w:r w:rsidRPr="00B53B37">
        <w:t xml:space="preserve">The last of our assumptions is that rubric users are familiar with alignment as a conceptual tool in the course development process. In a well aligned course, assessments and learning activities are directly derived from learning goals and objectives </w:t>
      </w:r>
      <w:r w:rsidR="004D73DC">
        <w:t>(Biggs &amp; Tang, 2007; Fink, 2013</w:t>
      </w:r>
      <w:r w:rsidR="001B186C">
        <w:t>; Wiggins &amp; McTighe, 2005</w:t>
      </w:r>
      <w:r w:rsidRPr="00B53B37">
        <w:t>; Wulff &amp; Jacobson 2005). Following the process of backward design, instructors begin by articulating objectives for student learning and then create learning activities (for both in and out of c</w:t>
      </w:r>
      <w:r w:rsidR="001B186C">
        <w:t>lass time) and assessments that</w:t>
      </w:r>
      <w:r w:rsidRPr="00B53B37">
        <w:t xml:space="preserve"> support the development of specific skills, attitudes, knowledge and values articulated in the objectives. Another way to think of alignment is for instructors to ask themselves if their in-class activities and homework assignments allow students to practice the knowledge and skills they value and if their assessments </w:t>
      </w:r>
      <w:proofErr w:type="gramStart"/>
      <w:r w:rsidRPr="00B53B37">
        <w:t>actually measure</w:t>
      </w:r>
      <w:proofErr w:type="gramEnd"/>
      <w:r w:rsidRPr="00B53B37">
        <w:t xml:space="preserve"> mastery of those skills.</w:t>
      </w:r>
    </w:p>
    <w:p w14:paraId="1DE21EF5" w14:textId="77777777" w:rsidR="003E06F9" w:rsidRDefault="003E06F9" w:rsidP="006F1313">
      <w:pPr>
        <w:spacing w:after="0" w:line="240" w:lineRule="auto"/>
      </w:pPr>
    </w:p>
    <w:p w14:paraId="06CA7161" w14:textId="77777777" w:rsidR="003E06F9" w:rsidRPr="00B53B37" w:rsidRDefault="003E06F9" w:rsidP="006F1313">
      <w:pPr>
        <w:spacing w:after="0" w:line="240" w:lineRule="auto"/>
      </w:pPr>
      <w:r w:rsidRPr="00B53B37">
        <w:t xml:space="preserve">Alignment is </w:t>
      </w:r>
      <w:proofErr w:type="gramStart"/>
      <w:r w:rsidRPr="00B53B37">
        <w:t>absolutely necessary</w:t>
      </w:r>
      <w:proofErr w:type="gramEnd"/>
      <w:r w:rsidRPr="00B53B37">
        <w:t xml:space="preserve"> in any learning-focused syllabus, but it is insufficient on its own to create a learning-focused document. For example, a math instructor who wishes students to memorize formulae could design a perfectly aligned course if the assessments measured memorization with multiple choice exams. The course would be aligned, but it wouldn’t score well according to our rubric because it fails to address multiple dimensions of significant learning across a wide range of learning objectives. The importance of designing assessments and learning activities with an eye toward alignment, and the insufficiency of alignment as a </w:t>
      </w:r>
      <w:r w:rsidRPr="00B53B37">
        <w:lastRenderedPageBreak/>
        <w:t>principle on its own, explains why alignment features prominently in several components of the syllabus assessment rubric, but does not count as its own criterion.</w:t>
      </w:r>
    </w:p>
    <w:p w14:paraId="1F6C3795" w14:textId="77777777" w:rsidR="003E06F9" w:rsidRDefault="003E06F9" w:rsidP="006F1313">
      <w:pPr>
        <w:spacing w:after="0" w:line="240" w:lineRule="auto"/>
      </w:pPr>
    </w:p>
    <w:p w14:paraId="159D2274" w14:textId="77777777" w:rsidR="003E06F9" w:rsidRDefault="003E06F9" w:rsidP="006F1313">
      <w:pPr>
        <w:spacing w:after="0" w:line="240" w:lineRule="auto"/>
      </w:pPr>
      <w:r w:rsidRPr="00B53B37">
        <w:t>It is worth noting that even with a lack of fluency in Fink’s taxonomy or a lack of understanding of the distinction between goals and objecti</w:t>
      </w:r>
      <w:r w:rsidR="00BE36A2">
        <w:t>ve</w:t>
      </w:r>
      <w:r w:rsidR="001B186C">
        <w:t>s</w:t>
      </w:r>
      <w:r w:rsidR="00BE36A2">
        <w:t xml:space="preserve"> </w:t>
      </w:r>
      <w:r w:rsidR="001B186C">
        <w:t>or</w:t>
      </w:r>
      <w:r w:rsidR="00BE36A2">
        <w:t xml:space="preserve"> the nuances of alignment</w:t>
      </w:r>
      <w:r w:rsidRPr="00B53B37">
        <w:t xml:space="preserve"> we have found that scoring tends to be quite consistent, across all components and among multiple raters, for syllabi that fall on the content end of the spectrum. </w:t>
      </w:r>
      <w:proofErr w:type="gramStart"/>
      <w:r w:rsidRPr="00B53B37">
        <w:t>But,</w:t>
      </w:r>
      <w:proofErr w:type="gramEnd"/>
      <w:r w:rsidRPr="00B53B37">
        <w:t xml:space="preserve"> this is not true of learning-focused syllabi, where scores vary wildly when raters do not have a clear understanding of our underlying conception of learner-centeredness.</w:t>
      </w:r>
    </w:p>
    <w:p w14:paraId="483F6F04" w14:textId="77777777" w:rsidR="0026751B" w:rsidRPr="00B53B37" w:rsidRDefault="0026751B" w:rsidP="00494112">
      <w:pPr>
        <w:spacing w:after="0" w:line="240" w:lineRule="auto"/>
      </w:pPr>
    </w:p>
    <w:p w14:paraId="4492D31B" w14:textId="77777777" w:rsidR="003E06F9" w:rsidRPr="00BE3541" w:rsidRDefault="6B627013" w:rsidP="6F4BCFFE">
      <w:pPr>
        <w:pStyle w:val="Heading2"/>
      </w:pPr>
      <w:bookmarkStart w:id="14" w:name="_Toc233119090"/>
      <w:r>
        <w:t>Scoring</w:t>
      </w:r>
      <w:bookmarkEnd w:id="14"/>
    </w:p>
    <w:p w14:paraId="4FB986CD" w14:textId="77777777" w:rsidR="003E06F9" w:rsidRDefault="003E06F9" w:rsidP="003E06F9">
      <w:pPr>
        <w:spacing w:after="0" w:line="240" w:lineRule="auto"/>
        <w:rPr>
          <w:sz w:val="20"/>
          <w:szCs w:val="20"/>
        </w:rPr>
      </w:pPr>
    </w:p>
    <w:p w14:paraId="1B755811" w14:textId="77777777" w:rsidR="003E06F9" w:rsidRDefault="003E06F9" w:rsidP="003E06F9">
      <w:pPr>
        <w:spacing w:after="0" w:line="240" w:lineRule="auto"/>
      </w:pPr>
      <w:r w:rsidRPr="0026751B">
        <w:t xml:space="preserve">A sample scoring sheet is shown below. Each essential component </w:t>
      </w:r>
      <w:r w:rsidR="00BC048C">
        <w:t xml:space="preserve">(gold) </w:t>
      </w:r>
      <w:r w:rsidRPr="0026751B">
        <w:t xml:space="preserve">is awarded three points, important components </w:t>
      </w:r>
      <w:r w:rsidR="00BC048C">
        <w:t xml:space="preserve">(silver) </w:t>
      </w:r>
      <w:r w:rsidRPr="0026751B">
        <w:t xml:space="preserve">two, and less-important components </w:t>
      </w:r>
      <w:r w:rsidR="00BC048C">
        <w:t xml:space="preserve">(white) </w:t>
      </w:r>
      <w:r w:rsidRPr="0026751B">
        <w:t xml:space="preserve">one, regardless of the strength of evidence. In other words, a rater would place a 3 in the appropriate strength-of-evidence column for component #1 and a 2 in the appropriate column for component #10. After scoring all components, each column is summed and scaled by the appropriate factor: the strong evidence sub-total is multiplied by 2, the moderate evidence sub-total is multiplied by 1, and the low evidence sub-total is multiplied by 0. This multi-directional weighting scheme is used </w:t>
      </w:r>
      <w:proofErr w:type="gramStart"/>
      <w:r w:rsidRPr="0026751B">
        <w:t>in order to</w:t>
      </w:r>
      <w:proofErr w:type="gramEnd"/>
      <w:r w:rsidRPr="0026751B">
        <w:t xml:space="preserve"> ensure that the final score reflects the presence and quality of essential components. A syllabus will not score high if, for example, it does not include meaningful objectives or fails to align the objectives with the assessments. It could, however, score high if it exhibited strong evidence for most of the essential and important components but lacked evidence for the less-important ones, such as regular formative feedback opportunities or organization. </w:t>
      </w:r>
    </w:p>
    <w:p w14:paraId="78664127" w14:textId="77777777" w:rsidR="00C31AA8" w:rsidRPr="0026751B" w:rsidRDefault="00C31AA8" w:rsidP="003E06F9">
      <w:pPr>
        <w:spacing w:after="0" w:line="240" w:lineRule="auto"/>
      </w:pPr>
    </w:p>
    <w:p w14:paraId="263376A8" w14:textId="41ACFB6A" w:rsidR="00796713" w:rsidRPr="00796713" w:rsidRDefault="00796713" w:rsidP="00796713">
      <w:pPr>
        <w:pStyle w:val="Caption"/>
        <w:keepNext/>
        <w:rPr>
          <w:color w:val="auto"/>
          <w:sz w:val="22"/>
          <w:szCs w:val="22"/>
        </w:rPr>
      </w:pPr>
      <w:r w:rsidRPr="00796713">
        <w:rPr>
          <w:color w:val="auto"/>
          <w:sz w:val="22"/>
          <w:szCs w:val="22"/>
        </w:rPr>
        <w:t xml:space="preserve">Table </w:t>
      </w:r>
      <w:r w:rsidRPr="00796713">
        <w:rPr>
          <w:color w:val="auto"/>
          <w:sz w:val="22"/>
          <w:szCs w:val="22"/>
        </w:rPr>
        <w:fldChar w:fldCharType="begin"/>
      </w:r>
      <w:r w:rsidRPr="00796713">
        <w:rPr>
          <w:color w:val="auto"/>
          <w:sz w:val="22"/>
          <w:szCs w:val="22"/>
        </w:rPr>
        <w:instrText xml:space="preserve"> SEQ Table \* ARABIC </w:instrText>
      </w:r>
      <w:r w:rsidRPr="00796713">
        <w:rPr>
          <w:color w:val="auto"/>
          <w:sz w:val="22"/>
          <w:szCs w:val="22"/>
        </w:rPr>
        <w:fldChar w:fldCharType="separate"/>
      </w:r>
      <w:r w:rsidR="00F46AAD">
        <w:rPr>
          <w:noProof/>
          <w:color w:val="auto"/>
          <w:sz w:val="22"/>
          <w:szCs w:val="22"/>
        </w:rPr>
        <w:t>5</w:t>
      </w:r>
      <w:r w:rsidRPr="00796713">
        <w:rPr>
          <w:color w:val="auto"/>
          <w:sz w:val="22"/>
          <w:szCs w:val="22"/>
        </w:rPr>
        <w:fldChar w:fldCharType="end"/>
      </w:r>
      <w:r w:rsidRPr="00796713">
        <w:rPr>
          <w:color w:val="auto"/>
          <w:sz w:val="22"/>
          <w:szCs w:val="22"/>
        </w:rPr>
        <w:t>. Sample scoring sheet</w:t>
      </w:r>
      <w:r>
        <w:rPr>
          <w:color w:val="auto"/>
          <w:sz w:val="22"/>
          <w:szCs w:val="22"/>
        </w:rPr>
        <w:t>:</w:t>
      </w:r>
      <w:r w:rsidRPr="00796713">
        <w:rPr>
          <w:color w:val="auto"/>
          <w:sz w:val="22"/>
          <w:szCs w:val="22"/>
        </w:rPr>
        <w:t xml:space="preserve"> Components 1, 2, 4, and 9 are essential and awarded 3 points each, components 5, 10, and 11 are important and awarded 2 points each, and components 6, 7, 8, 12, and 13 are less important and awarded 1 point each</w:t>
      </w:r>
      <w:r>
        <w:rPr>
          <w:color w:val="auto"/>
          <w:sz w:val="22"/>
          <w:szCs w:val="22"/>
        </w:rPr>
        <w:t xml:space="preserve"> </w:t>
      </w:r>
      <w:r w:rsidRPr="00796713">
        <w:rPr>
          <w:color w:val="auto"/>
          <w:sz w:val="22"/>
          <w:szCs w:val="22"/>
        </w:rPr>
        <w:t xml:space="preserve">in the column describing the strength of evidence. Component 3 is not scored but included for completeness. Each column is summed and </w:t>
      </w:r>
      <w:proofErr w:type="gramStart"/>
      <w:r w:rsidRPr="00796713">
        <w:rPr>
          <w:color w:val="auto"/>
          <w:sz w:val="22"/>
          <w:szCs w:val="22"/>
        </w:rPr>
        <w:t>weighted</w:t>
      </w:r>
      <w:proofErr w:type="gramEnd"/>
      <w:r w:rsidRPr="00796713">
        <w:rPr>
          <w:color w:val="auto"/>
          <w:sz w:val="22"/>
          <w:szCs w:val="22"/>
        </w:rPr>
        <w:t xml:space="preserve"> according to the strength of the evidence</w:t>
      </w:r>
      <w:r>
        <w:rPr>
          <w:color w:val="auto"/>
          <w:sz w:val="22"/>
          <w:szCs w:val="22"/>
        </w:rPr>
        <w:t>.</w:t>
      </w:r>
    </w:p>
    <w:tbl>
      <w:tblPr>
        <w:tblStyle w:val="TableGrid"/>
        <w:tblW w:w="10188" w:type="dxa"/>
        <w:tblLayout w:type="fixed"/>
        <w:tblLook w:val="06A0" w:firstRow="1" w:lastRow="0" w:firstColumn="1" w:lastColumn="0" w:noHBand="1" w:noVBand="1"/>
      </w:tblPr>
      <w:tblGrid>
        <w:gridCol w:w="1908"/>
        <w:gridCol w:w="4429"/>
        <w:gridCol w:w="1241"/>
        <w:gridCol w:w="1350"/>
        <w:gridCol w:w="1260"/>
      </w:tblGrid>
      <w:tr w:rsidR="007C009E" w:rsidRPr="00BE3541" w14:paraId="3DD3C1F2" w14:textId="77777777" w:rsidTr="637CFE52">
        <w:trPr>
          <w:trHeight w:val="789"/>
        </w:trPr>
        <w:tc>
          <w:tcPr>
            <w:tcW w:w="1908" w:type="dxa"/>
          </w:tcPr>
          <w:p w14:paraId="2ADB3DE9" w14:textId="58F5637C" w:rsidR="007C009E" w:rsidRPr="0021756A" w:rsidRDefault="007C009E" w:rsidP="637CFE52">
            <w:pPr>
              <w:spacing w:after="0" w:line="240" w:lineRule="auto"/>
              <w:rPr>
                <w:b/>
                <w:bCs/>
                <w:sz w:val="20"/>
                <w:szCs w:val="20"/>
              </w:rPr>
            </w:pPr>
            <w:r w:rsidRPr="637CFE52">
              <w:rPr>
                <w:b/>
                <w:bCs/>
                <w:sz w:val="20"/>
                <w:szCs w:val="20"/>
              </w:rPr>
              <w:t>Criterion [Importance]</w:t>
            </w:r>
          </w:p>
        </w:tc>
        <w:tc>
          <w:tcPr>
            <w:tcW w:w="4429" w:type="dxa"/>
          </w:tcPr>
          <w:p w14:paraId="37E2CC97" w14:textId="234E6568" w:rsidR="007C009E" w:rsidRPr="6F4BCFFE" w:rsidRDefault="007C009E" w:rsidP="637CFE52">
            <w:pPr>
              <w:spacing w:after="0" w:line="240" w:lineRule="auto"/>
              <w:rPr>
                <w:sz w:val="20"/>
                <w:szCs w:val="20"/>
              </w:rPr>
            </w:pPr>
            <w:r w:rsidRPr="637CFE52">
              <w:rPr>
                <w:b/>
                <w:bCs/>
                <w:sz w:val="20"/>
                <w:szCs w:val="20"/>
              </w:rPr>
              <w:t>Component</w:t>
            </w:r>
          </w:p>
        </w:tc>
        <w:tc>
          <w:tcPr>
            <w:tcW w:w="1241" w:type="dxa"/>
          </w:tcPr>
          <w:p w14:paraId="727F3A28" w14:textId="77777777" w:rsidR="007C009E" w:rsidRPr="00BE3541" w:rsidRDefault="007C009E" w:rsidP="637CFE52">
            <w:pPr>
              <w:spacing w:after="0" w:line="240" w:lineRule="auto"/>
              <w:rPr>
                <w:b/>
                <w:bCs/>
                <w:sz w:val="20"/>
                <w:szCs w:val="20"/>
              </w:rPr>
            </w:pPr>
            <w:r w:rsidRPr="637CFE52">
              <w:rPr>
                <w:b/>
                <w:bCs/>
                <w:sz w:val="20"/>
                <w:szCs w:val="20"/>
              </w:rPr>
              <w:t>Strength of Evidence:</w:t>
            </w:r>
          </w:p>
          <w:p w14:paraId="12CF987F" w14:textId="15E6F3E4" w:rsidR="007C009E" w:rsidRPr="00BE3541" w:rsidRDefault="007C009E" w:rsidP="637CFE52">
            <w:pPr>
              <w:spacing w:after="0" w:line="240" w:lineRule="auto"/>
              <w:rPr>
                <w:sz w:val="20"/>
                <w:szCs w:val="20"/>
              </w:rPr>
            </w:pPr>
            <w:r w:rsidRPr="637CFE52">
              <w:rPr>
                <w:sz w:val="20"/>
                <w:szCs w:val="20"/>
              </w:rPr>
              <w:t>Strong</w:t>
            </w:r>
          </w:p>
        </w:tc>
        <w:tc>
          <w:tcPr>
            <w:tcW w:w="1350" w:type="dxa"/>
          </w:tcPr>
          <w:p w14:paraId="1DE9579A" w14:textId="77777777" w:rsidR="007C009E" w:rsidRDefault="007C009E" w:rsidP="637CFE52">
            <w:pPr>
              <w:spacing w:after="0" w:line="240" w:lineRule="auto"/>
              <w:rPr>
                <w:b/>
                <w:bCs/>
                <w:sz w:val="20"/>
                <w:szCs w:val="20"/>
              </w:rPr>
            </w:pPr>
            <w:r w:rsidRPr="637CFE52">
              <w:rPr>
                <w:b/>
                <w:bCs/>
                <w:sz w:val="20"/>
                <w:szCs w:val="20"/>
              </w:rPr>
              <w:t>Strength of Evidence:</w:t>
            </w:r>
          </w:p>
          <w:p w14:paraId="4119F93B" w14:textId="1BD272AF" w:rsidR="007C009E" w:rsidRDefault="007C009E" w:rsidP="637CFE52">
            <w:pPr>
              <w:spacing w:after="0" w:line="240" w:lineRule="auto"/>
              <w:rPr>
                <w:sz w:val="20"/>
                <w:szCs w:val="20"/>
              </w:rPr>
            </w:pPr>
            <w:r w:rsidRPr="637CFE52">
              <w:rPr>
                <w:sz w:val="20"/>
                <w:szCs w:val="20"/>
              </w:rPr>
              <w:t>Moderate</w:t>
            </w:r>
          </w:p>
        </w:tc>
        <w:tc>
          <w:tcPr>
            <w:tcW w:w="1260" w:type="dxa"/>
          </w:tcPr>
          <w:p w14:paraId="3E8C6BAF" w14:textId="77777777" w:rsidR="007C009E" w:rsidRDefault="007C009E" w:rsidP="637CFE52">
            <w:pPr>
              <w:spacing w:after="0" w:line="240" w:lineRule="auto"/>
              <w:rPr>
                <w:b/>
                <w:bCs/>
                <w:sz w:val="20"/>
                <w:szCs w:val="20"/>
              </w:rPr>
            </w:pPr>
            <w:r w:rsidRPr="637CFE52">
              <w:rPr>
                <w:b/>
                <w:bCs/>
                <w:sz w:val="20"/>
                <w:szCs w:val="20"/>
              </w:rPr>
              <w:t>Strength of Evidence:</w:t>
            </w:r>
          </w:p>
          <w:p w14:paraId="1C7B3603" w14:textId="2C0BED78" w:rsidR="007C009E" w:rsidRPr="00BE3541" w:rsidRDefault="007C009E" w:rsidP="637CFE52">
            <w:pPr>
              <w:spacing w:after="0" w:line="240" w:lineRule="auto"/>
              <w:rPr>
                <w:sz w:val="20"/>
                <w:szCs w:val="20"/>
              </w:rPr>
            </w:pPr>
            <w:r w:rsidRPr="637CFE52">
              <w:rPr>
                <w:sz w:val="20"/>
                <w:szCs w:val="20"/>
              </w:rPr>
              <w:t>Low</w:t>
            </w:r>
          </w:p>
        </w:tc>
      </w:tr>
      <w:tr w:rsidR="00494112" w:rsidRPr="00BE3541" w14:paraId="685E74A6" w14:textId="77777777" w:rsidTr="637CFE52">
        <w:trPr>
          <w:trHeight w:val="789"/>
        </w:trPr>
        <w:tc>
          <w:tcPr>
            <w:tcW w:w="1908" w:type="dxa"/>
            <w:shd w:val="clear" w:color="auto" w:fill="95B3D7" w:themeFill="accent1" w:themeFillTint="99"/>
          </w:tcPr>
          <w:p w14:paraId="1DE4CC16" w14:textId="77777777" w:rsidR="00494112" w:rsidRDefault="00494112" w:rsidP="637CFE52">
            <w:pPr>
              <w:spacing w:after="0" w:line="240" w:lineRule="auto"/>
              <w:rPr>
                <w:b/>
                <w:bCs/>
                <w:sz w:val="20"/>
                <w:szCs w:val="20"/>
              </w:rPr>
            </w:pPr>
            <w:r w:rsidRPr="637CFE52">
              <w:rPr>
                <w:b/>
                <w:bCs/>
                <w:sz w:val="20"/>
                <w:szCs w:val="20"/>
              </w:rPr>
              <w:t xml:space="preserve">Learning Goals </w:t>
            </w:r>
          </w:p>
          <w:p w14:paraId="408363B1" w14:textId="77777777" w:rsidR="00494112" w:rsidRDefault="00494112" w:rsidP="637CFE52">
            <w:pPr>
              <w:spacing w:after="0" w:line="240" w:lineRule="auto"/>
              <w:rPr>
                <w:b/>
                <w:bCs/>
                <w:sz w:val="20"/>
                <w:szCs w:val="20"/>
              </w:rPr>
            </w:pPr>
            <w:r w:rsidRPr="637CFE52">
              <w:rPr>
                <w:b/>
                <w:bCs/>
                <w:sz w:val="20"/>
                <w:szCs w:val="20"/>
              </w:rPr>
              <w:t>&amp; Objectives</w:t>
            </w:r>
          </w:p>
          <w:p w14:paraId="6D762428" w14:textId="3F1CE9ED" w:rsidR="00C31AA8" w:rsidRPr="0021756A" w:rsidRDefault="007C009E" w:rsidP="637CFE52">
            <w:pPr>
              <w:spacing w:after="0" w:line="240" w:lineRule="auto"/>
              <w:rPr>
                <w:b/>
                <w:bCs/>
                <w:sz w:val="20"/>
                <w:szCs w:val="20"/>
              </w:rPr>
            </w:pPr>
            <w:r w:rsidRPr="637CFE52">
              <w:rPr>
                <w:b/>
                <w:bCs/>
                <w:sz w:val="20"/>
                <w:szCs w:val="20"/>
              </w:rPr>
              <w:t>[Essential]</w:t>
            </w:r>
          </w:p>
        </w:tc>
        <w:tc>
          <w:tcPr>
            <w:tcW w:w="4429" w:type="dxa"/>
          </w:tcPr>
          <w:p w14:paraId="68560D43" w14:textId="7D668A6C" w:rsidR="00494112" w:rsidRPr="00796713" w:rsidRDefault="4588C54D" w:rsidP="637CFE52">
            <w:pPr>
              <w:pStyle w:val="ListParagraph"/>
              <w:numPr>
                <w:ilvl w:val="0"/>
                <w:numId w:val="7"/>
              </w:numPr>
              <w:spacing w:after="0" w:line="240" w:lineRule="auto"/>
              <w:rPr>
                <w:sz w:val="20"/>
                <w:szCs w:val="20"/>
              </w:rPr>
            </w:pPr>
            <w:r w:rsidRPr="637CFE52">
              <w:rPr>
                <w:sz w:val="20"/>
                <w:szCs w:val="20"/>
              </w:rPr>
              <w:t xml:space="preserve">Learning goals encompass full range of Fink’s dimensions of significant learning </w:t>
            </w:r>
          </w:p>
        </w:tc>
        <w:tc>
          <w:tcPr>
            <w:tcW w:w="1241" w:type="dxa"/>
            <w:shd w:val="clear" w:color="auto" w:fill="C4BC96" w:themeFill="background2" w:themeFillShade="BF"/>
          </w:tcPr>
          <w:p w14:paraId="4847B18F" w14:textId="77777777" w:rsidR="00494112" w:rsidRPr="00BE3541" w:rsidRDefault="00494112" w:rsidP="00C31AA8">
            <w:pPr>
              <w:spacing w:after="0" w:line="240" w:lineRule="auto"/>
              <w:jc w:val="center"/>
              <w:rPr>
                <w:sz w:val="20"/>
                <w:szCs w:val="20"/>
              </w:rPr>
            </w:pPr>
          </w:p>
        </w:tc>
        <w:tc>
          <w:tcPr>
            <w:tcW w:w="1350" w:type="dxa"/>
            <w:shd w:val="clear" w:color="auto" w:fill="C4BC96" w:themeFill="background2" w:themeFillShade="BF"/>
          </w:tcPr>
          <w:p w14:paraId="01739C36" w14:textId="77777777" w:rsidR="00494112" w:rsidRPr="00BE3541" w:rsidRDefault="00494112" w:rsidP="00C31AA8">
            <w:pPr>
              <w:spacing w:after="0" w:line="240" w:lineRule="auto"/>
              <w:jc w:val="center"/>
              <w:rPr>
                <w:sz w:val="20"/>
                <w:szCs w:val="20"/>
              </w:rPr>
            </w:pPr>
            <w:r w:rsidRPr="637CFE52">
              <w:rPr>
                <w:sz w:val="20"/>
                <w:szCs w:val="20"/>
              </w:rPr>
              <w:t>3</w:t>
            </w:r>
          </w:p>
        </w:tc>
        <w:tc>
          <w:tcPr>
            <w:tcW w:w="1260" w:type="dxa"/>
            <w:shd w:val="clear" w:color="auto" w:fill="C4BC96" w:themeFill="background2" w:themeFillShade="BF"/>
          </w:tcPr>
          <w:p w14:paraId="4B3C6E40" w14:textId="77777777" w:rsidR="00494112" w:rsidRPr="00BE3541" w:rsidRDefault="00494112" w:rsidP="00C31AA8">
            <w:pPr>
              <w:spacing w:after="0" w:line="240" w:lineRule="auto"/>
              <w:jc w:val="center"/>
              <w:rPr>
                <w:sz w:val="20"/>
                <w:szCs w:val="20"/>
              </w:rPr>
            </w:pPr>
          </w:p>
        </w:tc>
      </w:tr>
      <w:tr w:rsidR="00494112" w:rsidRPr="00BE3541" w14:paraId="3E8AA222" w14:textId="77777777" w:rsidTr="637CFE52">
        <w:trPr>
          <w:trHeight w:val="432"/>
        </w:trPr>
        <w:tc>
          <w:tcPr>
            <w:tcW w:w="1908" w:type="dxa"/>
            <w:shd w:val="clear" w:color="auto" w:fill="95B3D7" w:themeFill="accent1" w:themeFillTint="99"/>
          </w:tcPr>
          <w:p w14:paraId="17D8C236" w14:textId="77777777" w:rsidR="42823BEC" w:rsidRDefault="42823BEC" w:rsidP="637CFE52">
            <w:pPr>
              <w:spacing w:after="0" w:line="240" w:lineRule="auto"/>
              <w:rPr>
                <w:b/>
                <w:bCs/>
                <w:sz w:val="20"/>
                <w:szCs w:val="20"/>
              </w:rPr>
            </w:pPr>
            <w:r w:rsidRPr="637CFE52">
              <w:rPr>
                <w:b/>
                <w:bCs/>
                <w:sz w:val="20"/>
                <w:szCs w:val="20"/>
              </w:rPr>
              <w:t xml:space="preserve">Learning Goals </w:t>
            </w:r>
          </w:p>
          <w:p w14:paraId="366E1401" w14:textId="77777777" w:rsidR="42823BEC" w:rsidRDefault="42823BEC" w:rsidP="637CFE52">
            <w:pPr>
              <w:spacing w:after="0" w:line="240" w:lineRule="auto"/>
              <w:rPr>
                <w:b/>
                <w:bCs/>
                <w:sz w:val="20"/>
                <w:szCs w:val="20"/>
              </w:rPr>
            </w:pPr>
            <w:r w:rsidRPr="637CFE52">
              <w:rPr>
                <w:b/>
                <w:bCs/>
                <w:sz w:val="20"/>
                <w:szCs w:val="20"/>
              </w:rPr>
              <w:t>&amp; Objectives</w:t>
            </w:r>
          </w:p>
          <w:p w14:paraId="62EF988E" w14:textId="38023032" w:rsidR="007C009E" w:rsidRDefault="007C009E" w:rsidP="637CFE52">
            <w:pPr>
              <w:spacing w:after="0" w:line="240" w:lineRule="auto"/>
              <w:rPr>
                <w:b/>
                <w:bCs/>
                <w:sz w:val="20"/>
                <w:szCs w:val="20"/>
              </w:rPr>
            </w:pPr>
            <w:r w:rsidRPr="637CFE52">
              <w:rPr>
                <w:b/>
                <w:bCs/>
                <w:sz w:val="20"/>
                <w:szCs w:val="20"/>
              </w:rPr>
              <w:t>[Essential]</w:t>
            </w:r>
          </w:p>
        </w:tc>
        <w:tc>
          <w:tcPr>
            <w:tcW w:w="4429" w:type="dxa"/>
          </w:tcPr>
          <w:p w14:paraId="50B9235B" w14:textId="379BD028" w:rsidR="00494112" w:rsidRPr="00796713" w:rsidRDefault="4588C54D" w:rsidP="637CFE52">
            <w:pPr>
              <w:pStyle w:val="ListParagraph"/>
              <w:numPr>
                <w:ilvl w:val="0"/>
                <w:numId w:val="7"/>
              </w:numPr>
              <w:spacing w:after="0" w:line="240" w:lineRule="auto"/>
              <w:rPr>
                <w:sz w:val="20"/>
                <w:szCs w:val="20"/>
              </w:rPr>
            </w:pPr>
            <w:r w:rsidRPr="637CFE52">
              <w:rPr>
                <w:sz w:val="20"/>
                <w:szCs w:val="20"/>
              </w:rPr>
              <w:t>Course</w:t>
            </w:r>
            <w:r w:rsidR="00B706B0" w:rsidRPr="637CFE52">
              <w:rPr>
                <w:sz w:val="20"/>
                <w:szCs w:val="20"/>
              </w:rPr>
              <w:t>-</w:t>
            </w:r>
            <w:r w:rsidRPr="637CFE52">
              <w:rPr>
                <w:sz w:val="20"/>
                <w:szCs w:val="20"/>
              </w:rPr>
              <w:t>level learning objectives are clearly articulated and use specific action verbs</w:t>
            </w:r>
          </w:p>
        </w:tc>
        <w:tc>
          <w:tcPr>
            <w:tcW w:w="1241" w:type="dxa"/>
            <w:shd w:val="clear" w:color="auto" w:fill="C4BC96" w:themeFill="background2" w:themeFillShade="BF"/>
          </w:tcPr>
          <w:p w14:paraId="698E3505" w14:textId="77777777" w:rsidR="00494112" w:rsidRPr="00BE3541" w:rsidRDefault="00494112" w:rsidP="00C31AA8">
            <w:pPr>
              <w:spacing w:after="0" w:line="240" w:lineRule="auto"/>
              <w:jc w:val="center"/>
              <w:rPr>
                <w:sz w:val="20"/>
                <w:szCs w:val="20"/>
              </w:rPr>
            </w:pPr>
            <w:r w:rsidRPr="637CFE52">
              <w:rPr>
                <w:sz w:val="20"/>
                <w:szCs w:val="20"/>
              </w:rPr>
              <w:t>3</w:t>
            </w:r>
          </w:p>
        </w:tc>
        <w:tc>
          <w:tcPr>
            <w:tcW w:w="1350" w:type="dxa"/>
            <w:shd w:val="clear" w:color="auto" w:fill="C4BC96" w:themeFill="background2" w:themeFillShade="BF"/>
          </w:tcPr>
          <w:p w14:paraId="0F94EE4A" w14:textId="77777777" w:rsidR="00494112" w:rsidRPr="00BE3541" w:rsidRDefault="00494112" w:rsidP="00C31AA8">
            <w:pPr>
              <w:spacing w:after="0" w:line="240" w:lineRule="auto"/>
              <w:jc w:val="center"/>
              <w:rPr>
                <w:sz w:val="20"/>
                <w:szCs w:val="20"/>
              </w:rPr>
            </w:pPr>
          </w:p>
        </w:tc>
        <w:tc>
          <w:tcPr>
            <w:tcW w:w="1260" w:type="dxa"/>
            <w:shd w:val="clear" w:color="auto" w:fill="C4BC96" w:themeFill="background2" w:themeFillShade="BF"/>
          </w:tcPr>
          <w:p w14:paraId="5F864ED1" w14:textId="77777777" w:rsidR="00494112" w:rsidRPr="00BE3541" w:rsidRDefault="00494112" w:rsidP="00C31AA8">
            <w:pPr>
              <w:spacing w:after="0" w:line="240" w:lineRule="auto"/>
              <w:jc w:val="center"/>
              <w:rPr>
                <w:sz w:val="20"/>
                <w:szCs w:val="20"/>
              </w:rPr>
            </w:pPr>
          </w:p>
        </w:tc>
      </w:tr>
      <w:tr w:rsidR="00494112" w:rsidRPr="00BE3541" w14:paraId="19D7D98F" w14:textId="77777777" w:rsidTr="637CFE52">
        <w:trPr>
          <w:trHeight w:val="432"/>
        </w:trPr>
        <w:tc>
          <w:tcPr>
            <w:tcW w:w="1908" w:type="dxa"/>
            <w:shd w:val="clear" w:color="auto" w:fill="95B3D7" w:themeFill="accent1" w:themeFillTint="99"/>
          </w:tcPr>
          <w:p w14:paraId="4FF64529" w14:textId="77777777" w:rsidR="74A8834F" w:rsidRDefault="74A8834F" w:rsidP="637CFE52">
            <w:pPr>
              <w:spacing w:after="0" w:line="240" w:lineRule="auto"/>
              <w:rPr>
                <w:b/>
                <w:bCs/>
                <w:sz w:val="20"/>
                <w:szCs w:val="20"/>
              </w:rPr>
            </w:pPr>
            <w:r w:rsidRPr="637CFE52">
              <w:rPr>
                <w:b/>
                <w:bCs/>
                <w:sz w:val="20"/>
                <w:szCs w:val="20"/>
              </w:rPr>
              <w:t xml:space="preserve">Learning Goals </w:t>
            </w:r>
          </w:p>
          <w:p w14:paraId="5F520CE5" w14:textId="77777777" w:rsidR="74A8834F" w:rsidRDefault="74A8834F" w:rsidP="637CFE52">
            <w:pPr>
              <w:spacing w:after="0" w:line="240" w:lineRule="auto"/>
              <w:rPr>
                <w:b/>
                <w:bCs/>
                <w:sz w:val="20"/>
                <w:szCs w:val="20"/>
              </w:rPr>
            </w:pPr>
            <w:r w:rsidRPr="637CFE52">
              <w:rPr>
                <w:b/>
                <w:bCs/>
                <w:sz w:val="20"/>
                <w:szCs w:val="20"/>
              </w:rPr>
              <w:t>&amp; Objectives</w:t>
            </w:r>
          </w:p>
          <w:p w14:paraId="571E0E85" w14:textId="7BFC562D" w:rsidR="007C009E" w:rsidRDefault="007C009E" w:rsidP="637CFE52">
            <w:pPr>
              <w:spacing w:after="0" w:line="240" w:lineRule="auto"/>
              <w:rPr>
                <w:b/>
                <w:bCs/>
                <w:sz w:val="20"/>
                <w:szCs w:val="20"/>
              </w:rPr>
            </w:pPr>
            <w:r w:rsidRPr="637CFE52">
              <w:rPr>
                <w:b/>
                <w:bCs/>
                <w:sz w:val="20"/>
                <w:szCs w:val="20"/>
              </w:rPr>
              <w:t>[Less important]</w:t>
            </w:r>
          </w:p>
        </w:tc>
        <w:tc>
          <w:tcPr>
            <w:tcW w:w="4429" w:type="dxa"/>
          </w:tcPr>
          <w:p w14:paraId="6E70D487" w14:textId="65AA0F65" w:rsidR="00494112" w:rsidRPr="00796713" w:rsidRDefault="00494112" w:rsidP="637CFE52">
            <w:pPr>
              <w:pStyle w:val="ListParagraph"/>
              <w:numPr>
                <w:ilvl w:val="0"/>
                <w:numId w:val="7"/>
              </w:numPr>
              <w:spacing w:after="0" w:line="240" w:lineRule="auto"/>
              <w:rPr>
                <w:sz w:val="20"/>
                <w:szCs w:val="20"/>
              </w:rPr>
            </w:pPr>
            <w:r w:rsidRPr="00796713">
              <w:rPr>
                <w:sz w:val="20"/>
                <w:szCs w:val="20"/>
              </w:rPr>
              <w:t>Learning objectives are appropriately pitched</w:t>
            </w:r>
            <w:r>
              <w:rPr>
                <w:rStyle w:val="FootnoteReference"/>
                <w:sz w:val="20"/>
                <w:szCs w:val="20"/>
              </w:rPr>
              <w:footnoteReference w:id="1"/>
            </w:r>
          </w:p>
        </w:tc>
        <w:tc>
          <w:tcPr>
            <w:tcW w:w="1241" w:type="dxa"/>
          </w:tcPr>
          <w:p w14:paraId="1EAAEF1E" w14:textId="7234660B" w:rsidR="00494112" w:rsidRPr="00BE3541" w:rsidRDefault="2691F983" w:rsidP="00C31AA8">
            <w:pPr>
              <w:spacing w:after="0" w:line="240" w:lineRule="auto"/>
              <w:jc w:val="center"/>
            </w:pPr>
            <w:r w:rsidRPr="637CFE52">
              <w:rPr>
                <w:sz w:val="20"/>
                <w:szCs w:val="20"/>
              </w:rPr>
              <w:t>Unscored</w:t>
            </w:r>
          </w:p>
        </w:tc>
        <w:tc>
          <w:tcPr>
            <w:tcW w:w="1350" w:type="dxa"/>
          </w:tcPr>
          <w:p w14:paraId="1EA416FC" w14:textId="4547A656" w:rsidR="00494112" w:rsidRPr="00BE3541" w:rsidRDefault="2691F983" w:rsidP="00C31AA8">
            <w:pPr>
              <w:spacing w:after="0" w:line="240" w:lineRule="auto"/>
              <w:jc w:val="center"/>
            </w:pPr>
            <w:r w:rsidRPr="637CFE52">
              <w:rPr>
                <w:sz w:val="20"/>
                <w:szCs w:val="20"/>
              </w:rPr>
              <w:t>Unscored</w:t>
            </w:r>
          </w:p>
        </w:tc>
        <w:tc>
          <w:tcPr>
            <w:tcW w:w="1260" w:type="dxa"/>
          </w:tcPr>
          <w:p w14:paraId="18128728" w14:textId="26378996" w:rsidR="00494112" w:rsidRPr="00BE3541" w:rsidRDefault="2691F983" w:rsidP="00C31AA8">
            <w:pPr>
              <w:spacing w:after="0" w:line="240" w:lineRule="auto"/>
              <w:jc w:val="center"/>
            </w:pPr>
            <w:r w:rsidRPr="637CFE52">
              <w:rPr>
                <w:sz w:val="20"/>
                <w:szCs w:val="20"/>
              </w:rPr>
              <w:t>Unscored</w:t>
            </w:r>
          </w:p>
        </w:tc>
      </w:tr>
      <w:tr w:rsidR="00494112" w:rsidRPr="00BE3541" w14:paraId="73621849" w14:textId="77777777" w:rsidTr="637CFE52">
        <w:trPr>
          <w:trHeight w:val="432"/>
        </w:trPr>
        <w:tc>
          <w:tcPr>
            <w:tcW w:w="1908" w:type="dxa"/>
            <w:shd w:val="clear" w:color="auto" w:fill="D99594" w:themeFill="accent2" w:themeFillTint="99"/>
          </w:tcPr>
          <w:p w14:paraId="2D536814" w14:textId="77777777" w:rsidR="00494112" w:rsidRDefault="00494112" w:rsidP="637CFE52">
            <w:pPr>
              <w:spacing w:after="0" w:line="240" w:lineRule="auto"/>
              <w:rPr>
                <w:b/>
                <w:bCs/>
                <w:sz w:val="20"/>
                <w:szCs w:val="20"/>
              </w:rPr>
            </w:pPr>
            <w:r w:rsidRPr="637CFE52">
              <w:rPr>
                <w:b/>
                <w:bCs/>
                <w:sz w:val="20"/>
                <w:szCs w:val="20"/>
              </w:rPr>
              <w:t>Assessment Activities</w:t>
            </w:r>
          </w:p>
          <w:p w14:paraId="08C1F621" w14:textId="73CC9257" w:rsidR="007C009E" w:rsidRPr="0021756A" w:rsidRDefault="007C009E" w:rsidP="637CFE52">
            <w:pPr>
              <w:spacing w:after="0" w:line="240" w:lineRule="auto"/>
              <w:rPr>
                <w:b/>
                <w:bCs/>
                <w:sz w:val="20"/>
                <w:szCs w:val="20"/>
              </w:rPr>
            </w:pPr>
            <w:r w:rsidRPr="637CFE52">
              <w:rPr>
                <w:b/>
                <w:bCs/>
                <w:sz w:val="20"/>
                <w:szCs w:val="20"/>
              </w:rPr>
              <w:t>[Essential]</w:t>
            </w:r>
          </w:p>
        </w:tc>
        <w:tc>
          <w:tcPr>
            <w:tcW w:w="4429" w:type="dxa"/>
          </w:tcPr>
          <w:p w14:paraId="140C05CA" w14:textId="62B9DEAA" w:rsidR="00494112" w:rsidRPr="00796713" w:rsidRDefault="4588C54D" w:rsidP="637CFE52">
            <w:pPr>
              <w:pStyle w:val="ListParagraph"/>
              <w:numPr>
                <w:ilvl w:val="0"/>
                <w:numId w:val="7"/>
              </w:numPr>
              <w:spacing w:after="0" w:line="240" w:lineRule="auto"/>
              <w:rPr>
                <w:sz w:val="20"/>
                <w:szCs w:val="20"/>
              </w:rPr>
            </w:pPr>
            <w:r w:rsidRPr="637CFE52">
              <w:rPr>
                <w:sz w:val="20"/>
                <w:szCs w:val="20"/>
              </w:rPr>
              <w:t>Objectives and assessments are aligned</w:t>
            </w:r>
          </w:p>
        </w:tc>
        <w:tc>
          <w:tcPr>
            <w:tcW w:w="1241" w:type="dxa"/>
            <w:shd w:val="clear" w:color="auto" w:fill="C4BC96" w:themeFill="background2" w:themeFillShade="BF"/>
          </w:tcPr>
          <w:p w14:paraId="2C46D9E5" w14:textId="77777777" w:rsidR="00494112" w:rsidRPr="00BE3541" w:rsidRDefault="00494112" w:rsidP="00C31AA8">
            <w:pPr>
              <w:spacing w:after="0" w:line="240" w:lineRule="auto"/>
              <w:jc w:val="center"/>
              <w:rPr>
                <w:sz w:val="20"/>
                <w:szCs w:val="20"/>
              </w:rPr>
            </w:pPr>
          </w:p>
        </w:tc>
        <w:tc>
          <w:tcPr>
            <w:tcW w:w="1350" w:type="dxa"/>
            <w:shd w:val="clear" w:color="auto" w:fill="C4BC96" w:themeFill="background2" w:themeFillShade="BF"/>
          </w:tcPr>
          <w:p w14:paraId="3521F2EB" w14:textId="77777777" w:rsidR="00494112" w:rsidRPr="00BE3541" w:rsidRDefault="00494112" w:rsidP="00C31AA8">
            <w:pPr>
              <w:spacing w:after="0" w:line="240" w:lineRule="auto"/>
              <w:jc w:val="center"/>
              <w:rPr>
                <w:sz w:val="20"/>
                <w:szCs w:val="20"/>
              </w:rPr>
            </w:pPr>
            <w:r w:rsidRPr="637CFE52">
              <w:rPr>
                <w:sz w:val="20"/>
                <w:szCs w:val="20"/>
              </w:rPr>
              <w:t>3</w:t>
            </w:r>
          </w:p>
        </w:tc>
        <w:tc>
          <w:tcPr>
            <w:tcW w:w="1260" w:type="dxa"/>
            <w:shd w:val="clear" w:color="auto" w:fill="C4BC96" w:themeFill="background2" w:themeFillShade="BF"/>
          </w:tcPr>
          <w:p w14:paraId="7270FB35" w14:textId="77777777" w:rsidR="00494112" w:rsidRPr="00BE3541" w:rsidRDefault="00494112" w:rsidP="00C31AA8">
            <w:pPr>
              <w:spacing w:after="0" w:line="240" w:lineRule="auto"/>
              <w:jc w:val="center"/>
              <w:rPr>
                <w:sz w:val="20"/>
                <w:szCs w:val="20"/>
              </w:rPr>
            </w:pPr>
          </w:p>
        </w:tc>
      </w:tr>
      <w:tr w:rsidR="00494112" w:rsidRPr="00BE3541" w14:paraId="4FB783AB" w14:textId="77777777" w:rsidTr="637CFE52">
        <w:trPr>
          <w:trHeight w:val="432"/>
        </w:trPr>
        <w:tc>
          <w:tcPr>
            <w:tcW w:w="1908" w:type="dxa"/>
            <w:shd w:val="clear" w:color="auto" w:fill="D99594" w:themeFill="accent2" w:themeFillTint="99"/>
          </w:tcPr>
          <w:p w14:paraId="32657DB0" w14:textId="77777777" w:rsidR="408913A6" w:rsidRDefault="408913A6" w:rsidP="637CFE52">
            <w:pPr>
              <w:spacing w:after="0" w:line="240" w:lineRule="auto"/>
              <w:rPr>
                <w:b/>
                <w:bCs/>
                <w:sz w:val="20"/>
                <w:szCs w:val="20"/>
              </w:rPr>
            </w:pPr>
            <w:r w:rsidRPr="637CFE52">
              <w:rPr>
                <w:b/>
                <w:bCs/>
                <w:sz w:val="20"/>
                <w:szCs w:val="20"/>
              </w:rPr>
              <w:t xml:space="preserve">Assessment </w:t>
            </w:r>
            <w:r w:rsidRPr="637CFE52">
              <w:rPr>
                <w:b/>
                <w:bCs/>
                <w:sz w:val="20"/>
                <w:szCs w:val="20"/>
              </w:rPr>
              <w:lastRenderedPageBreak/>
              <w:t>Activities</w:t>
            </w:r>
          </w:p>
          <w:p w14:paraId="33C8CE42" w14:textId="2DC8A36E" w:rsidR="007C009E" w:rsidRDefault="007C009E" w:rsidP="637CFE52">
            <w:pPr>
              <w:spacing w:after="0" w:line="240" w:lineRule="auto"/>
              <w:rPr>
                <w:b/>
                <w:bCs/>
                <w:sz w:val="20"/>
                <w:szCs w:val="20"/>
              </w:rPr>
            </w:pPr>
            <w:r w:rsidRPr="637CFE52">
              <w:rPr>
                <w:b/>
                <w:bCs/>
                <w:sz w:val="20"/>
                <w:szCs w:val="20"/>
              </w:rPr>
              <w:t>[Important]</w:t>
            </w:r>
          </w:p>
        </w:tc>
        <w:tc>
          <w:tcPr>
            <w:tcW w:w="4429" w:type="dxa"/>
          </w:tcPr>
          <w:p w14:paraId="6C2C1378" w14:textId="03F28B9A" w:rsidR="00494112" w:rsidRPr="00796713" w:rsidRDefault="4588C54D" w:rsidP="637CFE52">
            <w:pPr>
              <w:pStyle w:val="ListParagraph"/>
              <w:numPr>
                <w:ilvl w:val="0"/>
                <w:numId w:val="7"/>
              </w:numPr>
              <w:spacing w:after="0" w:line="240" w:lineRule="auto"/>
              <w:rPr>
                <w:sz w:val="20"/>
                <w:szCs w:val="20"/>
              </w:rPr>
            </w:pPr>
            <w:r w:rsidRPr="637CFE52">
              <w:rPr>
                <w:sz w:val="20"/>
                <w:szCs w:val="20"/>
              </w:rPr>
              <w:lastRenderedPageBreak/>
              <w:t xml:space="preserve">Major summative assessment activities are </w:t>
            </w:r>
            <w:r w:rsidRPr="637CFE52">
              <w:rPr>
                <w:sz w:val="20"/>
                <w:szCs w:val="20"/>
              </w:rPr>
              <w:lastRenderedPageBreak/>
              <w:t>clearly defined</w:t>
            </w:r>
          </w:p>
        </w:tc>
        <w:tc>
          <w:tcPr>
            <w:tcW w:w="1241" w:type="dxa"/>
            <w:shd w:val="clear" w:color="auto" w:fill="D9D9D9" w:themeFill="background1" w:themeFillShade="D9"/>
          </w:tcPr>
          <w:p w14:paraId="71F3D36F" w14:textId="77777777" w:rsidR="00494112" w:rsidRPr="00BE3541" w:rsidRDefault="00494112" w:rsidP="00C31AA8">
            <w:pPr>
              <w:spacing w:after="0" w:line="240" w:lineRule="auto"/>
              <w:jc w:val="center"/>
              <w:rPr>
                <w:sz w:val="20"/>
                <w:szCs w:val="20"/>
              </w:rPr>
            </w:pPr>
          </w:p>
        </w:tc>
        <w:tc>
          <w:tcPr>
            <w:tcW w:w="1350" w:type="dxa"/>
            <w:shd w:val="clear" w:color="auto" w:fill="D9D9D9" w:themeFill="background1" w:themeFillShade="D9"/>
          </w:tcPr>
          <w:p w14:paraId="32033872" w14:textId="77777777" w:rsidR="00494112" w:rsidRPr="00BE3541" w:rsidRDefault="00494112" w:rsidP="00C31AA8">
            <w:pPr>
              <w:spacing w:after="0" w:line="240" w:lineRule="auto"/>
              <w:jc w:val="center"/>
              <w:rPr>
                <w:sz w:val="20"/>
                <w:szCs w:val="20"/>
              </w:rPr>
            </w:pPr>
            <w:r w:rsidRPr="637CFE52">
              <w:rPr>
                <w:sz w:val="20"/>
                <w:szCs w:val="20"/>
              </w:rPr>
              <w:t>2</w:t>
            </w:r>
          </w:p>
        </w:tc>
        <w:tc>
          <w:tcPr>
            <w:tcW w:w="1260" w:type="dxa"/>
            <w:shd w:val="clear" w:color="auto" w:fill="D9D9D9" w:themeFill="background1" w:themeFillShade="D9"/>
          </w:tcPr>
          <w:p w14:paraId="40992F47" w14:textId="77777777" w:rsidR="00494112" w:rsidRPr="00BE3541" w:rsidRDefault="00494112" w:rsidP="00C31AA8">
            <w:pPr>
              <w:spacing w:after="0" w:line="240" w:lineRule="auto"/>
              <w:jc w:val="center"/>
              <w:rPr>
                <w:sz w:val="20"/>
                <w:szCs w:val="20"/>
              </w:rPr>
            </w:pPr>
          </w:p>
        </w:tc>
      </w:tr>
      <w:tr w:rsidR="00494112" w:rsidRPr="00BE3541" w14:paraId="2B7BB56C" w14:textId="77777777" w:rsidTr="637CFE52">
        <w:trPr>
          <w:trHeight w:val="432"/>
        </w:trPr>
        <w:tc>
          <w:tcPr>
            <w:tcW w:w="1908" w:type="dxa"/>
            <w:shd w:val="clear" w:color="auto" w:fill="D99594" w:themeFill="accent2" w:themeFillTint="99"/>
          </w:tcPr>
          <w:p w14:paraId="55F65045" w14:textId="77777777" w:rsidR="698AE211" w:rsidRDefault="698AE211" w:rsidP="637CFE52">
            <w:pPr>
              <w:spacing w:after="0" w:line="240" w:lineRule="auto"/>
              <w:rPr>
                <w:b/>
                <w:bCs/>
                <w:sz w:val="20"/>
                <w:szCs w:val="20"/>
              </w:rPr>
            </w:pPr>
            <w:r w:rsidRPr="637CFE52">
              <w:rPr>
                <w:b/>
                <w:bCs/>
                <w:sz w:val="20"/>
                <w:szCs w:val="20"/>
              </w:rPr>
              <w:t>Assessment Activities</w:t>
            </w:r>
          </w:p>
          <w:p w14:paraId="671B1B94" w14:textId="6572433A" w:rsidR="007C009E" w:rsidRDefault="007C009E" w:rsidP="637CFE52">
            <w:pPr>
              <w:spacing w:after="0" w:line="240" w:lineRule="auto"/>
              <w:rPr>
                <w:b/>
                <w:bCs/>
                <w:sz w:val="20"/>
                <w:szCs w:val="20"/>
              </w:rPr>
            </w:pPr>
            <w:r w:rsidRPr="637CFE52">
              <w:rPr>
                <w:b/>
                <w:bCs/>
                <w:sz w:val="20"/>
                <w:szCs w:val="20"/>
              </w:rPr>
              <w:t>[Less important]</w:t>
            </w:r>
          </w:p>
        </w:tc>
        <w:tc>
          <w:tcPr>
            <w:tcW w:w="4429" w:type="dxa"/>
          </w:tcPr>
          <w:p w14:paraId="000526FD" w14:textId="62844823" w:rsidR="00494112" w:rsidRPr="00796713" w:rsidRDefault="4588C54D" w:rsidP="637CFE52">
            <w:pPr>
              <w:pStyle w:val="ListParagraph"/>
              <w:numPr>
                <w:ilvl w:val="0"/>
                <w:numId w:val="7"/>
              </w:numPr>
              <w:spacing w:after="0" w:line="240" w:lineRule="auto"/>
              <w:rPr>
                <w:sz w:val="20"/>
                <w:szCs w:val="20"/>
              </w:rPr>
            </w:pPr>
            <w:r w:rsidRPr="637CFE52">
              <w:rPr>
                <w:sz w:val="20"/>
                <w:szCs w:val="20"/>
              </w:rPr>
              <w:t>Plans for frequent formative assessment with immediate feedback</w:t>
            </w:r>
          </w:p>
        </w:tc>
        <w:tc>
          <w:tcPr>
            <w:tcW w:w="1241" w:type="dxa"/>
          </w:tcPr>
          <w:p w14:paraId="60B56BAF" w14:textId="77777777" w:rsidR="00494112" w:rsidRPr="00BE3541" w:rsidRDefault="00494112" w:rsidP="00C31AA8">
            <w:pPr>
              <w:spacing w:after="0" w:line="240" w:lineRule="auto"/>
              <w:jc w:val="center"/>
              <w:rPr>
                <w:sz w:val="20"/>
                <w:szCs w:val="20"/>
              </w:rPr>
            </w:pPr>
            <w:r w:rsidRPr="637CFE52">
              <w:rPr>
                <w:sz w:val="20"/>
                <w:szCs w:val="20"/>
              </w:rPr>
              <w:t>1</w:t>
            </w:r>
          </w:p>
        </w:tc>
        <w:tc>
          <w:tcPr>
            <w:tcW w:w="1350" w:type="dxa"/>
          </w:tcPr>
          <w:p w14:paraId="2AF1061F" w14:textId="77777777" w:rsidR="00494112" w:rsidRPr="00BE3541" w:rsidRDefault="00494112" w:rsidP="00C31AA8">
            <w:pPr>
              <w:spacing w:after="0" w:line="240" w:lineRule="auto"/>
              <w:jc w:val="center"/>
              <w:rPr>
                <w:sz w:val="20"/>
                <w:szCs w:val="20"/>
              </w:rPr>
            </w:pPr>
          </w:p>
        </w:tc>
        <w:tc>
          <w:tcPr>
            <w:tcW w:w="1260" w:type="dxa"/>
          </w:tcPr>
          <w:p w14:paraId="7B84AA06" w14:textId="77777777" w:rsidR="00494112" w:rsidRPr="00BE3541" w:rsidRDefault="00494112" w:rsidP="00C31AA8">
            <w:pPr>
              <w:spacing w:after="0" w:line="240" w:lineRule="auto"/>
              <w:jc w:val="center"/>
              <w:rPr>
                <w:sz w:val="20"/>
                <w:szCs w:val="20"/>
              </w:rPr>
            </w:pPr>
          </w:p>
        </w:tc>
      </w:tr>
      <w:tr w:rsidR="00494112" w:rsidRPr="00BE3541" w14:paraId="6720F799" w14:textId="77777777" w:rsidTr="637CFE52">
        <w:trPr>
          <w:trHeight w:val="432"/>
        </w:trPr>
        <w:tc>
          <w:tcPr>
            <w:tcW w:w="1908" w:type="dxa"/>
            <w:shd w:val="clear" w:color="auto" w:fill="D99594" w:themeFill="accent2" w:themeFillTint="99"/>
          </w:tcPr>
          <w:p w14:paraId="26139DA4" w14:textId="77777777" w:rsidR="34E7ABF7" w:rsidRDefault="34E7ABF7" w:rsidP="637CFE52">
            <w:pPr>
              <w:spacing w:after="0" w:line="240" w:lineRule="auto"/>
              <w:rPr>
                <w:b/>
                <w:bCs/>
                <w:sz w:val="20"/>
                <w:szCs w:val="20"/>
              </w:rPr>
            </w:pPr>
            <w:r w:rsidRPr="637CFE52">
              <w:rPr>
                <w:b/>
                <w:bCs/>
                <w:sz w:val="20"/>
                <w:szCs w:val="20"/>
              </w:rPr>
              <w:t>Assessment Activities</w:t>
            </w:r>
          </w:p>
          <w:p w14:paraId="79AEB43D" w14:textId="5993766A" w:rsidR="007C009E" w:rsidRDefault="007C009E" w:rsidP="637CFE52">
            <w:pPr>
              <w:spacing w:after="0" w:line="240" w:lineRule="auto"/>
              <w:rPr>
                <w:b/>
                <w:bCs/>
                <w:sz w:val="20"/>
                <w:szCs w:val="20"/>
              </w:rPr>
            </w:pPr>
            <w:r w:rsidRPr="637CFE52">
              <w:rPr>
                <w:b/>
                <w:bCs/>
                <w:sz w:val="20"/>
                <w:szCs w:val="20"/>
              </w:rPr>
              <w:t>[Less important]</w:t>
            </w:r>
          </w:p>
        </w:tc>
        <w:tc>
          <w:tcPr>
            <w:tcW w:w="4429" w:type="dxa"/>
          </w:tcPr>
          <w:p w14:paraId="4438F4AA" w14:textId="5C1C293B" w:rsidR="00494112" w:rsidRPr="00796713" w:rsidRDefault="4588C54D" w:rsidP="637CFE52">
            <w:pPr>
              <w:pStyle w:val="ListParagraph"/>
              <w:numPr>
                <w:ilvl w:val="0"/>
                <w:numId w:val="7"/>
              </w:numPr>
              <w:spacing w:after="0" w:line="240" w:lineRule="auto"/>
              <w:rPr>
                <w:sz w:val="20"/>
                <w:szCs w:val="20"/>
              </w:rPr>
            </w:pPr>
            <w:r w:rsidRPr="637CFE52">
              <w:rPr>
                <w:sz w:val="20"/>
                <w:szCs w:val="20"/>
              </w:rPr>
              <w:t>Assessments are adequately paced and scaffolded</w:t>
            </w:r>
          </w:p>
        </w:tc>
        <w:tc>
          <w:tcPr>
            <w:tcW w:w="1241" w:type="dxa"/>
          </w:tcPr>
          <w:p w14:paraId="580F02AF" w14:textId="77777777" w:rsidR="00494112" w:rsidRPr="00BE3541" w:rsidRDefault="00494112" w:rsidP="00C31AA8">
            <w:pPr>
              <w:spacing w:after="0" w:line="240" w:lineRule="auto"/>
              <w:jc w:val="center"/>
              <w:rPr>
                <w:sz w:val="20"/>
                <w:szCs w:val="20"/>
              </w:rPr>
            </w:pPr>
            <w:r w:rsidRPr="637CFE52">
              <w:rPr>
                <w:sz w:val="20"/>
                <w:szCs w:val="20"/>
              </w:rPr>
              <w:t>1</w:t>
            </w:r>
          </w:p>
        </w:tc>
        <w:tc>
          <w:tcPr>
            <w:tcW w:w="1350" w:type="dxa"/>
          </w:tcPr>
          <w:p w14:paraId="52E6E71D" w14:textId="77777777" w:rsidR="00494112" w:rsidRPr="00BE3541" w:rsidRDefault="00494112" w:rsidP="00C31AA8">
            <w:pPr>
              <w:spacing w:after="0" w:line="240" w:lineRule="auto"/>
              <w:jc w:val="center"/>
              <w:rPr>
                <w:sz w:val="20"/>
                <w:szCs w:val="20"/>
              </w:rPr>
            </w:pPr>
          </w:p>
        </w:tc>
        <w:tc>
          <w:tcPr>
            <w:tcW w:w="1260" w:type="dxa"/>
          </w:tcPr>
          <w:p w14:paraId="7F3D20D1" w14:textId="77777777" w:rsidR="00494112" w:rsidRPr="00BE3541" w:rsidRDefault="00494112" w:rsidP="00C31AA8">
            <w:pPr>
              <w:spacing w:after="0" w:line="240" w:lineRule="auto"/>
              <w:jc w:val="center"/>
              <w:rPr>
                <w:sz w:val="20"/>
                <w:szCs w:val="20"/>
              </w:rPr>
            </w:pPr>
          </w:p>
        </w:tc>
      </w:tr>
      <w:tr w:rsidR="00494112" w:rsidRPr="00BE3541" w14:paraId="396DE926" w14:textId="77777777" w:rsidTr="637CFE52">
        <w:trPr>
          <w:trHeight w:val="432"/>
        </w:trPr>
        <w:tc>
          <w:tcPr>
            <w:tcW w:w="1908" w:type="dxa"/>
            <w:shd w:val="clear" w:color="auto" w:fill="D99594" w:themeFill="accent2" w:themeFillTint="99"/>
          </w:tcPr>
          <w:p w14:paraId="79DE85E2" w14:textId="77777777" w:rsidR="2E97685D" w:rsidRDefault="2E97685D" w:rsidP="637CFE52">
            <w:pPr>
              <w:spacing w:after="0" w:line="240" w:lineRule="auto"/>
              <w:rPr>
                <w:b/>
                <w:bCs/>
                <w:sz w:val="20"/>
                <w:szCs w:val="20"/>
              </w:rPr>
            </w:pPr>
            <w:r w:rsidRPr="637CFE52">
              <w:rPr>
                <w:b/>
                <w:bCs/>
                <w:sz w:val="20"/>
                <w:szCs w:val="20"/>
              </w:rPr>
              <w:t>Assessment Activities</w:t>
            </w:r>
          </w:p>
          <w:p w14:paraId="1F037E52" w14:textId="68C323B0" w:rsidR="007C009E" w:rsidRDefault="007C009E" w:rsidP="637CFE52">
            <w:pPr>
              <w:spacing w:after="0" w:line="240" w:lineRule="auto"/>
              <w:rPr>
                <w:b/>
                <w:bCs/>
                <w:sz w:val="20"/>
                <w:szCs w:val="20"/>
              </w:rPr>
            </w:pPr>
            <w:r w:rsidRPr="637CFE52">
              <w:rPr>
                <w:b/>
                <w:bCs/>
                <w:sz w:val="20"/>
                <w:szCs w:val="20"/>
              </w:rPr>
              <w:t>[Less important]</w:t>
            </w:r>
          </w:p>
        </w:tc>
        <w:tc>
          <w:tcPr>
            <w:tcW w:w="4429" w:type="dxa"/>
          </w:tcPr>
          <w:p w14:paraId="5F2837CD" w14:textId="184B95C0" w:rsidR="00494112" w:rsidRPr="00796713" w:rsidRDefault="4588C54D" w:rsidP="637CFE52">
            <w:pPr>
              <w:pStyle w:val="ListParagraph"/>
              <w:numPr>
                <w:ilvl w:val="0"/>
                <w:numId w:val="7"/>
              </w:numPr>
              <w:spacing w:after="0" w:line="240" w:lineRule="auto"/>
              <w:rPr>
                <w:sz w:val="20"/>
                <w:szCs w:val="20"/>
              </w:rPr>
            </w:pPr>
            <w:r w:rsidRPr="637CFE52">
              <w:rPr>
                <w:sz w:val="20"/>
                <w:szCs w:val="20"/>
              </w:rPr>
              <w:t>Grading information is included but separate from assessment; it is aligned with objectives</w:t>
            </w:r>
          </w:p>
        </w:tc>
        <w:tc>
          <w:tcPr>
            <w:tcW w:w="1241" w:type="dxa"/>
          </w:tcPr>
          <w:p w14:paraId="24F19D33" w14:textId="77777777" w:rsidR="00494112" w:rsidRPr="00BE3541" w:rsidRDefault="00494112" w:rsidP="00C31AA8">
            <w:pPr>
              <w:spacing w:after="0" w:line="240" w:lineRule="auto"/>
              <w:jc w:val="center"/>
              <w:rPr>
                <w:sz w:val="20"/>
                <w:szCs w:val="20"/>
              </w:rPr>
            </w:pPr>
          </w:p>
        </w:tc>
        <w:tc>
          <w:tcPr>
            <w:tcW w:w="1350" w:type="dxa"/>
          </w:tcPr>
          <w:p w14:paraId="64286C51" w14:textId="77777777" w:rsidR="00494112" w:rsidRPr="00BE3541" w:rsidRDefault="00494112" w:rsidP="00C31AA8">
            <w:pPr>
              <w:spacing w:after="0" w:line="240" w:lineRule="auto"/>
              <w:jc w:val="center"/>
              <w:rPr>
                <w:sz w:val="20"/>
                <w:szCs w:val="20"/>
              </w:rPr>
            </w:pPr>
            <w:r w:rsidRPr="637CFE52">
              <w:rPr>
                <w:sz w:val="20"/>
                <w:szCs w:val="20"/>
              </w:rPr>
              <w:t>1</w:t>
            </w:r>
          </w:p>
        </w:tc>
        <w:tc>
          <w:tcPr>
            <w:tcW w:w="1260" w:type="dxa"/>
          </w:tcPr>
          <w:p w14:paraId="7DD04181" w14:textId="77777777" w:rsidR="00494112" w:rsidRPr="00BE3541" w:rsidRDefault="00494112" w:rsidP="00C31AA8">
            <w:pPr>
              <w:spacing w:after="0" w:line="240" w:lineRule="auto"/>
              <w:jc w:val="center"/>
              <w:rPr>
                <w:sz w:val="20"/>
                <w:szCs w:val="20"/>
              </w:rPr>
            </w:pPr>
          </w:p>
        </w:tc>
      </w:tr>
      <w:tr w:rsidR="00494112" w:rsidRPr="00BE3541" w14:paraId="346D2987" w14:textId="77777777" w:rsidTr="637CFE52">
        <w:trPr>
          <w:trHeight w:val="432"/>
        </w:trPr>
        <w:tc>
          <w:tcPr>
            <w:tcW w:w="1908" w:type="dxa"/>
            <w:shd w:val="clear" w:color="auto" w:fill="B2A1C7" w:themeFill="accent4" w:themeFillTint="99"/>
          </w:tcPr>
          <w:p w14:paraId="3D912A10" w14:textId="77777777" w:rsidR="00494112" w:rsidRDefault="00494112" w:rsidP="637CFE52">
            <w:pPr>
              <w:spacing w:after="0" w:line="240" w:lineRule="auto"/>
              <w:rPr>
                <w:b/>
                <w:bCs/>
                <w:sz w:val="20"/>
                <w:szCs w:val="20"/>
              </w:rPr>
            </w:pPr>
            <w:r w:rsidRPr="637CFE52">
              <w:rPr>
                <w:b/>
                <w:bCs/>
                <w:sz w:val="20"/>
                <w:szCs w:val="20"/>
              </w:rPr>
              <w:t>Schedule</w:t>
            </w:r>
          </w:p>
          <w:p w14:paraId="4896373D" w14:textId="6CEAB212" w:rsidR="007C009E" w:rsidRPr="0021756A" w:rsidRDefault="007C009E" w:rsidP="637CFE52">
            <w:pPr>
              <w:spacing w:after="0" w:line="240" w:lineRule="auto"/>
              <w:rPr>
                <w:b/>
                <w:bCs/>
                <w:sz w:val="20"/>
                <w:szCs w:val="20"/>
              </w:rPr>
            </w:pPr>
            <w:r w:rsidRPr="637CFE52">
              <w:rPr>
                <w:b/>
                <w:bCs/>
                <w:sz w:val="20"/>
                <w:szCs w:val="20"/>
              </w:rPr>
              <w:t>[Essential]</w:t>
            </w:r>
          </w:p>
        </w:tc>
        <w:tc>
          <w:tcPr>
            <w:tcW w:w="4429" w:type="dxa"/>
          </w:tcPr>
          <w:p w14:paraId="45D1F03C" w14:textId="6A75BDE8" w:rsidR="00494112" w:rsidRPr="00796713" w:rsidRDefault="4588C54D" w:rsidP="637CFE52">
            <w:pPr>
              <w:pStyle w:val="ListParagraph"/>
              <w:numPr>
                <w:ilvl w:val="0"/>
                <w:numId w:val="7"/>
              </w:numPr>
              <w:spacing w:after="0" w:line="240" w:lineRule="auto"/>
              <w:rPr>
                <w:sz w:val="20"/>
                <w:szCs w:val="20"/>
              </w:rPr>
            </w:pPr>
            <w:r w:rsidRPr="637CFE52">
              <w:rPr>
                <w:sz w:val="20"/>
                <w:szCs w:val="20"/>
              </w:rPr>
              <w:t>Course schedule is fully articulated and logically sequenced</w:t>
            </w:r>
          </w:p>
        </w:tc>
        <w:tc>
          <w:tcPr>
            <w:tcW w:w="1241" w:type="dxa"/>
            <w:shd w:val="clear" w:color="auto" w:fill="C4BC96" w:themeFill="background2" w:themeFillShade="BF"/>
          </w:tcPr>
          <w:p w14:paraId="21F9F5CE" w14:textId="77777777" w:rsidR="00494112" w:rsidRPr="00BE3541" w:rsidRDefault="00494112" w:rsidP="00C31AA8">
            <w:pPr>
              <w:spacing w:after="0" w:line="240" w:lineRule="auto"/>
              <w:jc w:val="center"/>
              <w:rPr>
                <w:sz w:val="20"/>
                <w:szCs w:val="20"/>
              </w:rPr>
            </w:pPr>
          </w:p>
        </w:tc>
        <w:tc>
          <w:tcPr>
            <w:tcW w:w="1350" w:type="dxa"/>
            <w:shd w:val="clear" w:color="auto" w:fill="C4BC96" w:themeFill="background2" w:themeFillShade="BF"/>
          </w:tcPr>
          <w:p w14:paraId="0D57A8AB" w14:textId="77777777" w:rsidR="00494112" w:rsidRPr="00BE3541" w:rsidRDefault="00494112" w:rsidP="00C31AA8">
            <w:pPr>
              <w:spacing w:after="0" w:line="240" w:lineRule="auto"/>
              <w:jc w:val="center"/>
              <w:rPr>
                <w:sz w:val="20"/>
                <w:szCs w:val="20"/>
              </w:rPr>
            </w:pPr>
          </w:p>
        </w:tc>
        <w:tc>
          <w:tcPr>
            <w:tcW w:w="1260" w:type="dxa"/>
            <w:shd w:val="clear" w:color="auto" w:fill="C4BC96" w:themeFill="background2" w:themeFillShade="BF"/>
          </w:tcPr>
          <w:p w14:paraId="76EE70E0" w14:textId="77777777" w:rsidR="00494112" w:rsidRPr="00BE3541" w:rsidRDefault="00494112" w:rsidP="00C31AA8">
            <w:pPr>
              <w:spacing w:after="0" w:line="240" w:lineRule="auto"/>
              <w:jc w:val="center"/>
              <w:rPr>
                <w:sz w:val="20"/>
                <w:szCs w:val="20"/>
              </w:rPr>
            </w:pPr>
            <w:r w:rsidRPr="637CFE52">
              <w:rPr>
                <w:sz w:val="20"/>
                <w:szCs w:val="20"/>
              </w:rPr>
              <w:t>3</w:t>
            </w:r>
          </w:p>
        </w:tc>
      </w:tr>
      <w:tr w:rsidR="00494112" w:rsidRPr="00BE3541" w14:paraId="4D724401" w14:textId="77777777" w:rsidTr="637CFE52">
        <w:trPr>
          <w:cantSplit/>
          <w:trHeight w:val="1134"/>
        </w:trPr>
        <w:tc>
          <w:tcPr>
            <w:tcW w:w="1908" w:type="dxa"/>
            <w:shd w:val="clear" w:color="auto" w:fill="FABF8F" w:themeFill="accent6" w:themeFillTint="99"/>
          </w:tcPr>
          <w:p w14:paraId="585E005C" w14:textId="77777777" w:rsidR="00494112" w:rsidRDefault="4588C54D" w:rsidP="637CFE52">
            <w:pPr>
              <w:spacing w:after="0" w:line="240" w:lineRule="auto"/>
              <w:rPr>
                <w:b/>
                <w:bCs/>
                <w:sz w:val="20"/>
                <w:szCs w:val="20"/>
              </w:rPr>
            </w:pPr>
            <w:r w:rsidRPr="637CFE52">
              <w:rPr>
                <w:b/>
                <w:bCs/>
                <w:sz w:val="20"/>
                <w:szCs w:val="20"/>
              </w:rPr>
              <w:t>Classroom Environmen</w:t>
            </w:r>
            <w:r w:rsidR="7EDA55DF" w:rsidRPr="637CFE52">
              <w:rPr>
                <w:b/>
                <w:bCs/>
                <w:sz w:val="20"/>
                <w:szCs w:val="20"/>
              </w:rPr>
              <w:t>t</w:t>
            </w:r>
          </w:p>
          <w:p w14:paraId="5ADEE61A" w14:textId="48CFD135" w:rsidR="007C009E" w:rsidRPr="0021756A" w:rsidRDefault="007C009E" w:rsidP="637CFE52">
            <w:pPr>
              <w:spacing w:after="0" w:line="240" w:lineRule="auto"/>
              <w:rPr>
                <w:b/>
                <w:bCs/>
                <w:sz w:val="20"/>
                <w:szCs w:val="20"/>
              </w:rPr>
            </w:pPr>
            <w:r w:rsidRPr="637CFE52">
              <w:rPr>
                <w:b/>
                <w:bCs/>
                <w:sz w:val="20"/>
                <w:szCs w:val="20"/>
              </w:rPr>
              <w:t>[Important]</w:t>
            </w:r>
          </w:p>
        </w:tc>
        <w:tc>
          <w:tcPr>
            <w:tcW w:w="4429" w:type="dxa"/>
          </w:tcPr>
          <w:p w14:paraId="342E46EB" w14:textId="64EFA80C" w:rsidR="00494112" w:rsidRPr="00796713" w:rsidRDefault="4588C54D" w:rsidP="637CFE52">
            <w:pPr>
              <w:pStyle w:val="ListParagraph"/>
              <w:numPr>
                <w:ilvl w:val="0"/>
                <w:numId w:val="7"/>
              </w:numPr>
              <w:spacing w:after="0" w:line="240" w:lineRule="auto"/>
              <w:rPr>
                <w:sz w:val="20"/>
                <w:szCs w:val="20"/>
              </w:rPr>
            </w:pPr>
            <w:r w:rsidRPr="637CFE52">
              <w:rPr>
                <w:sz w:val="20"/>
                <w:szCs w:val="20"/>
              </w:rPr>
              <w:t>Tone is positive, respectful, inviting</w:t>
            </w:r>
          </w:p>
        </w:tc>
        <w:tc>
          <w:tcPr>
            <w:tcW w:w="1241" w:type="dxa"/>
            <w:shd w:val="clear" w:color="auto" w:fill="D9D9D9" w:themeFill="background1" w:themeFillShade="D9"/>
          </w:tcPr>
          <w:p w14:paraId="6E63662E" w14:textId="77777777" w:rsidR="00494112" w:rsidRPr="00BE3541" w:rsidRDefault="00494112" w:rsidP="00C31AA8">
            <w:pPr>
              <w:spacing w:after="0" w:line="240" w:lineRule="auto"/>
              <w:jc w:val="center"/>
              <w:rPr>
                <w:sz w:val="20"/>
                <w:szCs w:val="20"/>
              </w:rPr>
            </w:pPr>
          </w:p>
        </w:tc>
        <w:tc>
          <w:tcPr>
            <w:tcW w:w="1350" w:type="dxa"/>
            <w:shd w:val="clear" w:color="auto" w:fill="D9D9D9" w:themeFill="background1" w:themeFillShade="D9"/>
          </w:tcPr>
          <w:p w14:paraId="7653F77B" w14:textId="77777777" w:rsidR="00494112" w:rsidRPr="00BE3541" w:rsidRDefault="00494112" w:rsidP="00C31AA8">
            <w:pPr>
              <w:spacing w:after="0" w:line="240" w:lineRule="auto"/>
              <w:jc w:val="center"/>
              <w:rPr>
                <w:sz w:val="20"/>
                <w:szCs w:val="20"/>
              </w:rPr>
            </w:pPr>
            <w:r w:rsidRPr="637CFE52">
              <w:rPr>
                <w:sz w:val="20"/>
                <w:szCs w:val="20"/>
              </w:rPr>
              <w:t>2</w:t>
            </w:r>
          </w:p>
        </w:tc>
        <w:tc>
          <w:tcPr>
            <w:tcW w:w="1260" w:type="dxa"/>
            <w:shd w:val="clear" w:color="auto" w:fill="D9D9D9" w:themeFill="background1" w:themeFillShade="D9"/>
          </w:tcPr>
          <w:p w14:paraId="0E4A24CB" w14:textId="77777777" w:rsidR="00494112" w:rsidRPr="00BE3541" w:rsidRDefault="00494112" w:rsidP="00C31AA8">
            <w:pPr>
              <w:spacing w:after="0" w:line="240" w:lineRule="auto"/>
              <w:jc w:val="center"/>
              <w:rPr>
                <w:sz w:val="20"/>
                <w:szCs w:val="20"/>
              </w:rPr>
            </w:pPr>
          </w:p>
        </w:tc>
      </w:tr>
      <w:tr w:rsidR="00494112" w:rsidRPr="00BE3541" w14:paraId="405D7B8F" w14:textId="77777777" w:rsidTr="637CFE52">
        <w:trPr>
          <w:cantSplit/>
          <w:trHeight w:val="1134"/>
        </w:trPr>
        <w:tc>
          <w:tcPr>
            <w:tcW w:w="1908" w:type="dxa"/>
            <w:shd w:val="clear" w:color="auto" w:fill="FABF8F" w:themeFill="accent6" w:themeFillTint="99"/>
          </w:tcPr>
          <w:p w14:paraId="0DA5D480" w14:textId="77777777" w:rsidR="33839373" w:rsidRDefault="33839373" w:rsidP="637CFE52">
            <w:pPr>
              <w:spacing w:after="0" w:line="240" w:lineRule="auto"/>
              <w:rPr>
                <w:b/>
                <w:bCs/>
                <w:sz w:val="20"/>
                <w:szCs w:val="20"/>
              </w:rPr>
            </w:pPr>
            <w:r w:rsidRPr="637CFE52">
              <w:rPr>
                <w:b/>
                <w:bCs/>
                <w:sz w:val="20"/>
                <w:szCs w:val="20"/>
              </w:rPr>
              <w:t>Classroom Environment</w:t>
            </w:r>
          </w:p>
          <w:p w14:paraId="0F66E1F9" w14:textId="1F28F5EF" w:rsidR="007C009E" w:rsidRDefault="007C009E" w:rsidP="637CFE52">
            <w:pPr>
              <w:spacing w:after="0" w:line="240" w:lineRule="auto"/>
              <w:rPr>
                <w:b/>
                <w:bCs/>
                <w:sz w:val="20"/>
                <w:szCs w:val="20"/>
              </w:rPr>
            </w:pPr>
            <w:r w:rsidRPr="637CFE52">
              <w:rPr>
                <w:b/>
                <w:bCs/>
                <w:sz w:val="20"/>
                <w:szCs w:val="20"/>
              </w:rPr>
              <w:t>[Important]</w:t>
            </w:r>
          </w:p>
        </w:tc>
        <w:tc>
          <w:tcPr>
            <w:tcW w:w="4429" w:type="dxa"/>
          </w:tcPr>
          <w:p w14:paraId="46738123" w14:textId="34E44FEF" w:rsidR="00494112" w:rsidRPr="00796713" w:rsidRDefault="4588C54D" w:rsidP="637CFE52">
            <w:pPr>
              <w:pStyle w:val="ListParagraph"/>
              <w:numPr>
                <w:ilvl w:val="0"/>
                <w:numId w:val="7"/>
              </w:numPr>
              <w:spacing w:after="0" w:line="240" w:lineRule="auto"/>
              <w:rPr>
                <w:sz w:val="20"/>
                <w:szCs w:val="20"/>
              </w:rPr>
            </w:pPr>
            <w:r w:rsidRPr="637CFE52">
              <w:rPr>
                <w:sz w:val="20"/>
                <w:szCs w:val="20"/>
              </w:rPr>
              <w:t>Fosters positive motivation, describes value of course, promotes content as a vehicle for learning</w:t>
            </w:r>
          </w:p>
        </w:tc>
        <w:tc>
          <w:tcPr>
            <w:tcW w:w="1241" w:type="dxa"/>
            <w:shd w:val="clear" w:color="auto" w:fill="D9D9D9" w:themeFill="background1" w:themeFillShade="D9"/>
          </w:tcPr>
          <w:p w14:paraId="582DF122" w14:textId="77777777" w:rsidR="00494112" w:rsidRPr="00BE3541" w:rsidRDefault="00494112" w:rsidP="00C31AA8">
            <w:pPr>
              <w:spacing w:after="0" w:line="240" w:lineRule="auto"/>
              <w:jc w:val="center"/>
              <w:rPr>
                <w:sz w:val="20"/>
                <w:szCs w:val="20"/>
              </w:rPr>
            </w:pPr>
          </w:p>
        </w:tc>
        <w:tc>
          <w:tcPr>
            <w:tcW w:w="1350" w:type="dxa"/>
            <w:shd w:val="clear" w:color="auto" w:fill="D9D9D9" w:themeFill="background1" w:themeFillShade="D9"/>
          </w:tcPr>
          <w:p w14:paraId="758881E3" w14:textId="77777777" w:rsidR="00494112" w:rsidRPr="00BE3541" w:rsidRDefault="00494112" w:rsidP="00C31AA8">
            <w:pPr>
              <w:spacing w:after="0" w:line="240" w:lineRule="auto"/>
              <w:jc w:val="center"/>
              <w:rPr>
                <w:sz w:val="20"/>
                <w:szCs w:val="20"/>
              </w:rPr>
            </w:pPr>
            <w:r w:rsidRPr="637CFE52">
              <w:rPr>
                <w:sz w:val="20"/>
                <w:szCs w:val="20"/>
              </w:rPr>
              <w:t>2</w:t>
            </w:r>
          </w:p>
        </w:tc>
        <w:tc>
          <w:tcPr>
            <w:tcW w:w="1260" w:type="dxa"/>
            <w:shd w:val="clear" w:color="auto" w:fill="D9D9D9" w:themeFill="background1" w:themeFillShade="D9"/>
          </w:tcPr>
          <w:p w14:paraId="10EBC7D2" w14:textId="77777777" w:rsidR="00494112" w:rsidRPr="00BE3541" w:rsidRDefault="00494112" w:rsidP="00C31AA8">
            <w:pPr>
              <w:spacing w:after="0" w:line="240" w:lineRule="auto"/>
              <w:jc w:val="center"/>
              <w:rPr>
                <w:sz w:val="20"/>
                <w:szCs w:val="20"/>
              </w:rPr>
            </w:pPr>
          </w:p>
        </w:tc>
      </w:tr>
      <w:tr w:rsidR="00494112" w:rsidRPr="00BE3541" w14:paraId="0E76EB46" w14:textId="77777777" w:rsidTr="637CFE52">
        <w:trPr>
          <w:trHeight w:val="432"/>
        </w:trPr>
        <w:tc>
          <w:tcPr>
            <w:tcW w:w="1908" w:type="dxa"/>
            <w:shd w:val="clear" w:color="auto" w:fill="FABF8F" w:themeFill="accent6" w:themeFillTint="99"/>
          </w:tcPr>
          <w:p w14:paraId="2F10B3D2" w14:textId="77777777" w:rsidR="31C56AD7" w:rsidRDefault="31C56AD7" w:rsidP="637CFE52">
            <w:pPr>
              <w:spacing w:after="0" w:line="240" w:lineRule="auto"/>
              <w:rPr>
                <w:b/>
                <w:bCs/>
                <w:sz w:val="20"/>
                <w:szCs w:val="20"/>
              </w:rPr>
            </w:pPr>
            <w:r w:rsidRPr="637CFE52">
              <w:rPr>
                <w:b/>
                <w:bCs/>
                <w:sz w:val="20"/>
                <w:szCs w:val="20"/>
              </w:rPr>
              <w:t>Classroom Environment</w:t>
            </w:r>
          </w:p>
          <w:p w14:paraId="1B9DDB95" w14:textId="2ECF42BA" w:rsidR="007C009E" w:rsidRDefault="007C009E" w:rsidP="637CFE52">
            <w:pPr>
              <w:spacing w:after="0" w:line="240" w:lineRule="auto"/>
              <w:rPr>
                <w:b/>
                <w:bCs/>
                <w:sz w:val="20"/>
                <w:szCs w:val="20"/>
              </w:rPr>
            </w:pPr>
            <w:r w:rsidRPr="637CFE52">
              <w:rPr>
                <w:b/>
                <w:bCs/>
                <w:sz w:val="20"/>
                <w:szCs w:val="20"/>
              </w:rPr>
              <w:t>[Less important]</w:t>
            </w:r>
          </w:p>
        </w:tc>
        <w:tc>
          <w:tcPr>
            <w:tcW w:w="4429" w:type="dxa"/>
          </w:tcPr>
          <w:p w14:paraId="61BBF9C4" w14:textId="69BFF202" w:rsidR="00494112" w:rsidRPr="00796713" w:rsidRDefault="4588C54D" w:rsidP="637CFE52">
            <w:pPr>
              <w:pStyle w:val="ListParagraph"/>
              <w:numPr>
                <w:ilvl w:val="0"/>
                <w:numId w:val="7"/>
              </w:numPr>
              <w:spacing w:after="0" w:line="240" w:lineRule="auto"/>
              <w:rPr>
                <w:sz w:val="20"/>
                <w:szCs w:val="20"/>
              </w:rPr>
            </w:pPr>
            <w:r w:rsidRPr="637CFE52">
              <w:rPr>
                <w:sz w:val="20"/>
                <w:szCs w:val="20"/>
              </w:rPr>
              <w:t>Communicates high expectations, projects confidence of success</w:t>
            </w:r>
          </w:p>
        </w:tc>
        <w:tc>
          <w:tcPr>
            <w:tcW w:w="1241" w:type="dxa"/>
          </w:tcPr>
          <w:p w14:paraId="0369BA69" w14:textId="77777777" w:rsidR="00494112" w:rsidRPr="00BE3541" w:rsidRDefault="00494112" w:rsidP="00C31AA8">
            <w:pPr>
              <w:spacing w:after="0" w:line="240" w:lineRule="auto"/>
              <w:jc w:val="center"/>
              <w:rPr>
                <w:sz w:val="20"/>
                <w:szCs w:val="20"/>
              </w:rPr>
            </w:pPr>
          </w:p>
        </w:tc>
        <w:tc>
          <w:tcPr>
            <w:tcW w:w="1350" w:type="dxa"/>
          </w:tcPr>
          <w:p w14:paraId="0A20F855" w14:textId="77777777" w:rsidR="00494112" w:rsidRPr="00BE3541" w:rsidRDefault="00494112" w:rsidP="00C31AA8">
            <w:pPr>
              <w:spacing w:after="0" w:line="240" w:lineRule="auto"/>
              <w:jc w:val="center"/>
              <w:rPr>
                <w:sz w:val="20"/>
                <w:szCs w:val="20"/>
              </w:rPr>
            </w:pPr>
            <w:r w:rsidRPr="637CFE52">
              <w:rPr>
                <w:sz w:val="20"/>
                <w:szCs w:val="20"/>
              </w:rPr>
              <w:t>1</w:t>
            </w:r>
          </w:p>
        </w:tc>
        <w:tc>
          <w:tcPr>
            <w:tcW w:w="1260" w:type="dxa"/>
          </w:tcPr>
          <w:p w14:paraId="2DE39279" w14:textId="77777777" w:rsidR="00494112" w:rsidRPr="00BE3541" w:rsidRDefault="00494112" w:rsidP="00C31AA8">
            <w:pPr>
              <w:spacing w:after="0" w:line="240" w:lineRule="auto"/>
              <w:jc w:val="center"/>
              <w:rPr>
                <w:sz w:val="20"/>
                <w:szCs w:val="20"/>
              </w:rPr>
            </w:pPr>
          </w:p>
        </w:tc>
      </w:tr>
      <w:tr w:rsidR="00494112" w:rsidRPr="00BE3541" w14:paraId="68E39EEC" w14:textId="77777777" w:rsidTr="637CFE52">
        <w:trPr>
          <w:trHeight w:val="432"/>
        </w:trPr>
        <w:tc>
          <w:tcPr>
            <w:tcW w:w="1908" w:type="dxa"/>
            <w:shd w:val="clear" w:color="auto" w:fill="FABF8F" w:themeFill="accent6" w:themeFillTint="99"/>
          </w:tcPr>
          <w:p w14:paraId="03D0377B" w14:textId="77777777" w:rsidR="13B47396" w:rsidRDefault="13B47396" w:rsidP="637CFE52">
            <w:pPr>
              <w:spacing w:after="0" w:line="240" w:lineRule="auto"/>
              <w:rPr>
                <w:b/>
                <w:bCs/>
                <w:sz w:val="20"/>
                <w:szCs w:val="20"/>
              </w:rPr>
            </w:pPr>
            <w:r w:rsidRPr="637CFE52">
              <w:rPr>
                <w:b/>
                <w:bCs/>
                <w:sz w:val="20"/>
                <w:szCs w:val="20"/>
              </w:rPr>
              <w:t>Classroom Environment</w:t>
            </w:r>
          </w:p>
          <w:p w14:paraId="0BD01713" w14:textId="65ED149E" w:rsidR="007C009E" w:rsidRDefault="007C009E" w:rsidP="637CFE52">
            <w:pPr>
              <w:spacing w:after="0" w:line="240" w:lineRule="auto"/>
              <w:rPr>
                <w:b/>
                <w:bCs/>
                <w:sz w:val="20"/>
                <w:szCs w:val="20"/>
              </w:rPr>
            </w:pPr>
            <w:r w:rsidRPr="637CFE52">
              <w:rPr>
                <w:b/>
                <w:bCs/>
                <w:sz w:val="20"/>
                <w:szCs w:val="20"/>
              </w:rPr>
              <w:t>[Less important]</w:t>
            </w:r>
          </w:p>
        </w:tc>
        <w:tc>
          <w:tcPr>
            <w:tcW w:w="4429" w:type="dxa"/>
          </w:tcPr>
          <w:p w14:paraId="626548C0" w14:textId="258E044B" w:rsidR="00494112" w:rsidRPr="00796713" w:rsidRDefault="4588C54D" w:rsidP="637CFE52">
            <w:pPr>
              <w:pStyle w:val="ListParagraph"/>
              <w:numPr>
                <w:ilvl w:val="0"/>
                <w:numId w:val="7"/>
              </w:numPr>
              <w:spacing w:after="0" w:line="240" w:lineRule="auto"/>
              <w:rPr>
                <w:sz w:val="20"/>
                <w:szCs w:val="20"/>
              </w:rPr>
            </w:pPr>
            <w:r w:rsidRPr="637CFE52">
              <w:rPr>
                <w:sz w:val="20"/>
                <w:szCs w:val="20"/>
              </w:rPr>
              <w:t>Syllabus is well organized, easy to navigate, requires interaction</w:t>
            </w:r>
          </w:p>
        </w:tc>
        <w:tc>
          <w:tcPr>
            <w:tcW w:w="1241" w:type="dxa"/>
          </w:tcPr>
          <w:p w14:paraId="62A4D0CE" w14:textId="77777777" w:rsidR="00494112" w:rsidRPr="00BE3541" w:rsidRDefault="00494112" w:rsidP="00C31AA8">
            <w:pPr>
              <w:spacing w:after="0" w:line="240" w:lineRule="auto"/>
              <w:jc w:val="center"/>
              <w:rPr>
                <w:sz w:val="20"/>
                <w:szCs w:val="20"/>
              </w:rPr>
            </w:pPr>
            <w:r w:rsidRPr="637CFE52">
              <w:rPr>
                <w:sz w:val="20"/>
                <w:szCs w:val="20"/>
              </w:rPr>
              <w:t>1</w:t>
            </w:r>
          </w:p>
        </w:tc>
        <w:tc>
          <w:tcPr>
            <w:tcW w:w="1350" w:type="dxa"/>
          </w:tcPr>
          <w:p w14:paraId="67EB649F" w14:textId="77777777" w:rsidR="00494112" w:rsidRPr="00BE3541" w:rsidRDefault="00494112" w:rsidP="00C31AA8">
            <w:pPr>
              <w:spacing w:after="0" w:line="240" w:lineRule="auto"/>
              <w:jc w:val="center"/>
              <w:rPr>
                <w:sz w:val="20"/>
                <w:szCs w:val="20"/>
              </w:rPr>
            </w:pPr>
          </w:p>
        </w:tc>
        <w:tc>
          <w:tcPr>
            <w:tcW w:w="1260" w:type="dxa"/>
          </w:tcPr>
          <w:p w14:paraId="4C801648" w14:textId="77777777" w:rsidR="00494112" w:rsidRPr="00BE3541" w:rsidRDefault="00494112" w:rsidP="00C31AA8">
            <w:pPr>
              <w:spacing w:after="0" w:line="240" w:lineRule="auto"/>
              <w:jc w:val="center"/>
              <w:rPr>
                <w:sz w:val="20"/>
                <w:szCs w:val="20"/>
              </w:rPr>
            </w:pPr>
          </w:p>
        </w:tc>
      </w:tr>
      <w:tr w:rsidR="007C009E" w:rsidRPr="00BE3541" w14:paraId="11577665" w14:textId="77777777" w:rsidTr="637CFE52">
        <w:trPr>
          <w:trHeight w:val="432"/>
        </w:trPr>
        <w:tc>
          <w:tcPr>
            <w:tcW w:w="1908" w:type="dxa"/>
          </w:tcPr>
          <w:p w14:paraId="74EE7194" w14:textId="4C4B9802" w:rsidR="007C009E" w:rsidRPr="007C009E" w:rsidRDefault="007C009E" w:rsidP="637CFE52">
            <w:pPr>
              <w:spacing w:after="0" w:line="240" w:lineRule="auto"/>
              <w:rPr>
                <w:b/>
                <w:bCs/>
                <w:sz w:val="20"/>
                <w:szCs w:val="20"/>
              </w:rPr>
            </w:pPr>
            <w:r w:rsidRPr="637CFE52">
              <w:rPr>
                <w:b/>
                <w:bCs/>
                <w:sz w:val="20"/>
                <w:szCs w:val="20"/>
              </w:rPr>
              <w:t>SUBTOTALS</w:t>
            </w:r>
          </w:p>
        </w:tc>
        <w:tc>
          <w:tcPr>
            <w:tcW w:w="4429" w:type="dxa"/>
          </w:tcPr>
          <w:p w14:paraId="7A8829BB" w14:textId="77777777" w:rsidR="007C009E" w:rsidRPr="6F4BCFFE" w:rsidRDefault="007C009E" w:rsidP="637CFE52">
            <w:pPr>
              <w:spacing w:after="0" w:line="240" w:lineRule="auto"/>
              <w:rPr>
                <w:sz w:val="20"/>
                <w:szCs w:val="20"/>
              </w:rPr>
            </w:pPr>
          </w:p>
        </w:tc>
        <w:tc>
          <w:tcPr>
            <w:tcW w:w="1241" w:type="dxa"/>
          </w:tcPr>
          <w:p w14:paraId="54B5EB96" w14:textId="13552FC6" w:rsidR="007C009E" w:rsidRDefault="007C009E" w:rsidP="00C31AA8">
            <w:pPr>
              <w:spacing w:after="0" w:line="240" w:lineRule="auto"/>
              <w:jc w:val="center"/>
              <w:rPr>
                <w:sz w:val="20"/>
                <w:szCs w:val="20"/>
              </w:rPr>
            </w:pPr>
            <w:r w:rsidRPr="637CFE52">
              <w:rPr>
                <w:sz w:val="20"/>
                <w:szCs w:val="20"/>
              </w:rPr>
              <w:t>6</w:t>
            </w:r>
            <w:r w:rsidR="006F1313" w:rsidRPr="637CFE52">
              <w:rPr>
                <w:sz w:val="20"/>
                <w:szCs w:val="20"/>
              </w:rPr>
              <w:t>×</w:t>
            </w:r>
            <w:r w:rsidRPr="637CFE52">
              <w:rPr>
                <w:sz w:val="20"/>
                <w:szCs w:val="20"/>
              </w:rPr>
              <w:t xml:space="preserve">2 </w:t>
            </w:r>
            <w:r w:rsidR="006F1313" w:rsidRPr="637CFE52">
              <w:rPr>
                <w:sz w:val="20"/>
                <w:szCs w:val="20"/>
              </w:rPr>
              <w:t xml:space="preserve">= </w:t>
            </w:r>
            <w:r w:rsidRPr="637CFE52">
              <w:rPr>
                <w:sz w:val="20"/>
                <w:szCs w:val="20"/>
              </w:rPr>
              <w:t>12</w:t>
            </w:r>
          </w:p>
        </w:tc>
        <w:tc>
          <w:tcPr>
            <w:tcW w:w="1350" w:type="dxa"/>
          </w:tcPr>
          <w:p w14:paraId="621BAEAF" w14:textId="63198BEA" w:rsidR="007C009E" w:rsidRPr="00BE3541" w:rsidRDefault="007C009E" w:rsidP="00C31AA8">
            <w:pPr>
              <w:spacing w:after="0" w:line="240" w:lineRule="auto"/>
              <w:jc w:val="center"/>
              <w:rPr>
                <w:sz w:val="20"/>
                <w:szCs w:val="20"/>
              </w:rPr>
            </w:pPr>
            <w:r w:rsidRPr="637CFE52">
              <w:rPr>
                <w:sz w:val="20"/>
                <w:szCs w:val="20"/>
              </w:rPr>
              <w:t>14</w:t>
            </w:r>
            <w:r w:rsidR="006F1313" w:rsidRPr="637CFE52">
              <w:rPr>
                <w:sz w:val="20"/>
                <w:szCs w:val="20"/>
              </w:rPr>
              <w:t>×</w:t>
            </w:r>
            <w:r w:rsidRPr="637CFE52">
              <w:rPr>
                <w:sz w:val="20"/>
                <w:szCs w:val="20"/>
              </w:rPr>
              <w:t xml:space="preserve">1 </w:t>
            </w:r>
            <w:r w:rsidR="006F1313" w:rsidRPr="637CFE52">
              <w:rPr>
                <w:sz w:val="20"/>
                <w:szCs w:val="20"/>
              </w:rPr>
              <w:t>=</w:t>
            </w:r>
            <w:r w:rsidRPr="637CFE52">
              <w:rPr>
                <w:sz w:val="20"/>
                <w:szCs w:val="20"/>
              </w:rPr>
              <w:t xml:space="preserve"> 14</w:t>
            </w:r>
          </w:p>
        </w:tc>
        <w:tc>
          <w:tcPr>
            <w:tcW w:w="1260" w:type="dxa"/>
          </w:tcPr>
          <w:p w14:paraId="5B095D91" w14:textId="0C515A9D" w:rsidR="007C009E" w:rsidRPr="00BE3541" w:rsidRDefault="007C009E" w:rsidP="00C31AA8">
            <w:pPr>
              <w:spacing w:after="0" w:line="240" w:lineRule="auto"/>
              <w:jc w:val="center"/>
              <w:rPr>
                <w:sz w:val="20"/>
                <w:szCs w:val="20"/>
              </w:rPr>
            </w:pPr>
            <w:r w:rsidRPr="637CFE52">
              <w:rPr>
                <w:sz w:val="20"/>
                <w:szCs w:val="20"/>
              </w:rPr>
              <w:t>3</w:t>
            </w:r>
            <w:r w:rsidR="006F1313" w:rsidRPr="637CFE52">
              <w:rPr>
                <w:sz w:val="20"/>
                <w:szCs w:val="20"/>
              </w:rPr>
              <w:t>×</w:t>
            </w:r>
            <w:r w:rsidRPr="637CFE52">
              <w:rPr>
                <w:sz w:val="20"/>
                <w:szCs w:val="20"/>
              </w:rPr>
              <w:t xml:space="preserve">0 </w:t>
            </w:r>
            <w:r w:rsidR="006F1313" w:rsidRPr="637CFE52">
              <w:rPr>
                <w:sz w:val="20"/>
                <w:szCs w:val="20"/>
              </w:rPr>
              <w:t>=</w:t>
            </w:r>
            <w:r w:rsidRPr="637CFE52">
              <w:rPr>
                <w:sz w:val="20"/>
                <w:szCs w:val="20"/>
              </w:rPr>
              <w:t xml:space="preserve"> 0</w:t>
            </w:r>
          </w:p>
        </w:tc>
      </w:tr>
      <w:tr w:rsidR="007C009E" w:rsidRPr="00BE3541" w14:paraId="0F6918EB" w14:textId="77777777" w:rsidTr="637CFE52">
        <w:trPr>
          <w:trHeight w:val="432"/>
        </w:trPr>
        <w:tc>
          <w:tcPr>
            <w:tcW w:w="1908" w:type="dxa"/>
          </w:tcPr>
          <w:p w14:paraId="3DD67D49" w14:textId="51834541" w:rsidR="007C009E" w:rsidRPr="6F4BCFFE" w:rsidRDefault="007C009E" w:rsidP="637CFE52">
            <w:pPr>
              <w:spacing w:after="0" w:line="240" w:lineRule="auto"/>
              <w:rPr>
                <w:b/>
                <w:bCs/>
                <w:sz w:val="20"/>
                <w:szCs w:val="20"/>
              </w:rPr>
            </w:pPr>
            <w:r w:rsidRPr="637CFE52">
              <w:rPr>
                <w:b/>
                <w:bCs/>
                <w:sz w:val="20"/>
                <w:szCs w:val="20"/>
              </w:rPr>
              <w:t>TOTAL</w:t>
            </w:r>
          </w:p>
        </w:tc>
        <w:tc>
          <w:tcPr>
            <w:tcW w:w="4429" w:type="dxa"/>
          </w:tcPr>
          <w:p w14:paraId="68914198" w14:textId="7181DF35" w:rsidR="007C009E" w:rsidRPr="6F4BCFFE" w:rsidRDefault="007C009E" w:rsidP="637CFE52">
            <w:pPr>
              <w:spacing w:after="0" w:line="240" w:lineRule="auto"/>
              <w:rPr>
                <w:sz w:val="20"/>
                <w:szCs w:val="20"/>
              </w:rPr>
            </w:pPr>
          </w:p>
        </w:tc>
        <w:tc>
          <w:tcPr>
            <w:tcW w:w="1241" w:type="dxa"/>
          </w:tcPr>
          <w:p w14:paraId="278E4986" w14:textId="7C6C6539" w:rsidR="007C009E" w:rsidRDefault="007C009E" w:rsidP="00C31AA8">
            <w:pPr>
              <w:spacing w:after="0" w:line="240" w:lineRule="auto"/>
              <w:jc w:val="center"/>
              <w:rPr>
                <w:sz w:val="20"/>
                <w:szCs w:val="20"/>
              </w:rPr>
            </w:pPr>
          </w:p>
        </w:tc>
        <w:tc>
          <w:tcPr>
            <w:tcW w:w="1350" w:type="dxa"/>
          </w:tcPr>
          <w:p w14:paraId="18A76356" w14:textId="77777777" w:rsidR="007C009E" w:rsidRPr="00BE3541" w:rsidRDefault="007C009E" w:rsidP="00C31AA8">
            <w:pPr>
              <w:spacing w:after="0" w:line="240" w:lineRule="auto"/>
              <w:jc w:val="center"/>
              <w:rPr>
                <w:sz w:val="20"/>
                <w:szCs w:val="20"/>
              </w:rPr>
            </w:pPr>
          </w:p>
        </w:tc>
        <w:tc>
          <w:tcPr>
            <w:tcW w:w="1260" w:type="dxa"/>
          </w:tcPr>
          <w:p w14:paraId="689AA2EC" w14:textId="18A2D69C" w:rsidR="007C009E" w:rsidRPr="00BE3541" w:rsidRDefault="006F1313" w:rsidP="00C31AA8">
            <w:pPr>
              <w:spacing w:after="0" w:line="240" w:lineRule="auto"/>
              <w:jc w:val="center"/>
              <w:rPr>
                <w:sz w:val="20"/>
                <w:szCs w:val="20"/>
              </w:rPr>
            </w:pPr>
            <w:r w:rsidRPr="637CFE52">
              <w:rPr>
                <w:sz w:val="20"/>
                <w:szCs w:val="20"/>
              </w:rPr>
              <w:t>12+14+0 =</w:t>
            </w:r>
            <w:r w:rsidR="006A08A4" w:rsidRPr="637CFE52">
              <w:rPr>
                <w:sz w:val="20"/>
                <w:szCs w:val="20"/>
              </w:rPr>
              <w:t xml:space="preserve"> </w:t>
            </w:r>
            <w:r w:rsidR="007C009E" w:rsidRPr="637CFE52">
              <w:rPr>
                <w:b/>
                <w:bCs/>
                <w:sz w:val="20"/>
                <w:szCs w:val="20"/>
              </w:rPr>
              <w:t>26</w:t>
            </w:r>
            <w:r w:rsidR="006A08A4" w:rsidRPr="637CFE52">
              <w:rPr>
                <w:b/>
                <w:bCs/>
                <w:sz w:val="20"/>
                <w:szCs w:val="20"/>
              </w:rPr>
              <w:t xml:space="preserve"> out of 46</w:t>
            </w:r>
          </w:p>
        </w:tc>
      </w:tr>
    </w:tbl>
    <w:p w14:paraId="138DC758" w14:textId="77777777" w:rsidR="0026751B" w:rsidRDefault="0026751B" w:rsidP="003E06F9">
      <w:pPr>
        <w:spacing w:after="0" w:line="240" w:lineRule="auto"/>
      </w:pPr>
    </w:p>
    <w:p w14:paraId="4A2EA030" w14:textId="49218C52" w:rsidR="003E06F9" w:rsidRDefault="003E06F9" w:rsidP="003E06F9">
      <w:pPr>
        <w:spacing w:after="0" w:line="240" w:lineRule="auto"/>
      </w:pPr>
      <w:r w:rsidRPr="006F1313">
        <w:rPr>
          <w:b/>
          <w:bCs/>
        </w:rPr>
        <w:t>The maximum score possible is 46</w:t>
      </w:r>
      <w:r w:rsidRPr="0026751B">
        <w:t>; content-focused syllabi might fall in the range 0</w:t>
      </w:r>
      <w:r w:rsidR="00B706B0">
        <w:t>-</w:t>
      </w:r>
      <w:r w:rsidRPr="0026751B">
        <w:t>16, transitional 17</w:t>
      </w:r>
      <w:r w:rsidR="00B706B0">
        <w:t>-</w:t>
      </w:r>
      <w:r w:rsidRPr="0026751B">
        <w:t>30, and learning-focused 31</w:t>
      </w:r>
      <w:r w:rsidR="00B706B0">
        <w:t>-</w:t>
      </w:r>
      <w:r w:rsidRPr="0026751B">
        <w:t xml:space="preserve">46. The sample scoring sheet illustrates a syllabus that falls in the transitional range. If used formatively, the instructor of this </w:t>
      </w:r>
      <w:proofErr w:type="gramStart"/>
      <w:r w:rsidRPr="0026751B">
        <w:t>particular syllabus</w:t>
      </w:r>
      <w:proofErr w:type="gramEnd"/>
      <w:r w:rsidRPr="0026751B">
        <w:t xml:space="preserve"> would quickly see that by developing more meaningful learning objectives, improving alignment, and articulating a schedule</w:t>
      </w:r>
      <w:r w:rsidR="001B186C">
        <w:t>, he or she could move</w:t>
      </w:r>
      <w:r w:rsidRPr="0026751B">
        <w:t xml:space="preserve"> the syllabus toward the learning-focused end of the continuum.</w:t>
      </w:r>
      <w:r w:rsidR="0040222C">
        <w:t xml:space="preserve"> </w:t>
      </w:r>
      <w:r w:rsidR="0040222C" w:rsidRPr="00DF0746">
        <w:t>(A blank scoring sheet is shown in Appendix B</w:t>
      </w:r>
      <w:r w:rsidR="00B706B0">
        <w:t>.)</w:t>
      </w:r>
    </w:p>
    <w:p w14:paraId="79C44101" w14:textId="77777777" w:rsidR="00404A52" w:rsidRDefault="00404A52" w:rsidP="003E06F9">
      <w:pPr>
        <w:spacing w:after="0" w:line="240" w:lineRule="auto"/>
      </w:pPr>
    </w:p>
    <w:p w14:paraId="78FEAEF5" w14:textId="77777777" w:rsidR="00404A52" w:rsidRPr="00BE3541" w:rsidRDefault="3B23DEFD" w:rsidP="6F4BCFFE">
      <w:pPr>
        <w:pStyle w:val="Heading2"/>
      </w:pPr>
      <w:bookmarkStart w:id="15" w:name="_Toc233119091"/>
      <w:r>
        <w:t>Inter-rater Reliability</w:t>
      </w:r>
      <w:bookmarkEnd w:id="15"/>
    </w:p>
    <w:p w14:paraId="5D8AE6E9" w14:textId="77777777" w:rsidR="00404A52" w:rsidRDefault="00404A52" w:rsidP="00404A52">
      <w:pPr>
        <w:spacing w:after="0" w:line="240" w:lineRule="auto"/>
        <w:rPr>
          <w:sz w:val="20"/>
          <w:szCs w:val="20"/>
        </w:rPr>
      </w:pPr>
    </w:p>
    <w:p w14:paraId="2D7C0D8B" w14:textId="1992D128" w:rsidR="00404A52" w:rsidRDefault="00404A52" w:rsidP="003E06F9">
      <w:pPr>
        <w:spacing w:after="0" w:line="240" w:lineRule="auto"/>
      </w:pPr>
      <w:r>
        <w:t>When used for research purposes, we recommend the following process to ensure inter-rater reliability:</w:t>
      </w:r>
    </w:p>
    <w:p w14:paraId="0B205E7F" w14:textId="77777777" w:rsidR="00404A52" w:rsidRDefault="00404A52">
      <w:pPr>
        <w:pStyle w:val="ListParagraph"/>
        <w:numPr>
          <w:ilvl w:val="0"/>
          <w:numId w:val="6"/>
        </w:numPr>
        <w:spacing w:after="0" w:line="240" w:lineRule="auto"/>
      </w:pPr>
      <w:r w:rsidRPr="00404A52">
        <w:t xml:space="preserve">Each syllabus </w:t>
      </w:r>
      <w:r>
        <w:t>should be</w:t>
      </w:r>
      <w:r w:rsidRPr="00404A52">
        <w:t xml:space="preserve"> initially scored against the syllabus rubric independently by </w:t>
      </w:r>
      <w:r>
        <w:t>at least two researchers</w:t>
      </w:r>
      <w:r w:rsidRPr="00404A52">
        <w:t>.</w:t>
      </w:r>
    </w:p>
    <w:p w14:paraId="73D5EF2C" w14:textId="77777777" w:rsidR="00404A52" w:rsidRDefault="00404A52">
      <w:pPr>
        <w:pStyle w:val="ListParagraph"/>
        <w:numPr>
          <w:ilvl w:val="0"/>
          <w:numId w:val="6"/>
        </w:numPr>
        <w:spacing w:after="0" w:line="240" w:lineRule="auto"/>
      </w:pPr>
      <w:r w:rsidRPr="00404A52">
        <w:t xml:space="preserve">Component-level and overall scores </w:t>
      </w:r>
      <w:r>
        <w:t>should then be</w:t>
      </w:r>
      <w:r w:rsidRPr="00404A52">
        <w:t xml:space="preserve"> compared between raters. All components defined as essential in the rubric having a rater difference greater than 0 and all other components having a rater difference greater than 1 </w:t>
      </w:r>
      <w:r w:rsidR="00D91DEA">
        <w:t>should be</w:t>
      </w:r>
      <w:r w:rsidRPr="00404A52">
        <w:t xml:space="preserve"> re</w:t>
      </w:r>
      <w:r w:rsidR="00D91DEA">
        <w:t>-</w:t>
      </w:r>
      <w:r w:rsidRPr="00404A52">
        <w:t xml:space="preserve">scored by the researchers. </w:t>
      </w:r>
    </w:p>
    <w:p w14:paraId="71455E4C" w14:textId="77777777" w:rsidR="00404A52" w:rsidRDefault="00404A52">
      <w:pPr>
        <w:pStyle w:val="ListParagraph"/>
        <w:numPr>
          <w:ilvl w:val="0"/>
          <w:numId w:val="6"/>
        </w:numPr>
        <w:spacing w:after="0" w:line="240" w:lineRule="auto"/>
      </w:pPr>
      <w:r w:rsidRPr="00404A52">
        <w:t xml:space="preserve">Rescoring </w:t>
      </w:r>
      <w:r>
        <w:t xml:space="preserve">should be </w:t>
      </w:r>
      <w:r w:rsidRPr="00404A52">
        <w:t xml:space="preserve">done collaboratively, without knowledge of the original scores, until consensus </w:t>
      </w:r>
      <w:r>
        <w:t>is reached.</w:t>
      </w:r>
    </w:p>
    <w:p w14:paraId="0D3F786F" w14:textId="77777777" w:rsidR="00404A52" w:rsidRDefault="00404A52" w:rsidP="00404A52">
      <w:pPr>
        <w:spacing w:after="0" w:line="240" w:lineRule="auto"/>
      </w:pPr>
      <w:r w:rsidRPr="00404A52">
        <w:lastRenderedPageBreak/>
        <w:t xml:space="preserve">This process </w:t>
      </w:r>
      <w:r>
        <w:t>should produce</w:t>
      </w:r>
      <w:r w:rsidRPr="00404A52">
        <w:t xml:space="preserve"> differences in the total scores between raters less than or equal to 4 points (or less than 10% of the total score possible). The total score for each syllabus </w:t>
      </w:r>
      <w:r>
        <w:t>should</w:t>
      </w:r>
      <w:r w:rsidRPr="00404A52">
        <w:t xml:space="preserve"> then </w:t>
      </w:r>
      <w:r>
        <w:t xml:space="preserve">be </w:t>
      </w:r>
      <w:r w:rsidRPr="00404A52">
        <w:t>determined to be the average of the raters’ total scores.</w:t>
      </w:r>
    </w:p>
    <w:p w14:paraId="56FBE050" w14:textId="77777777" w:rsidR="00404A52" w:rsidRDefault="00404A52" w:rsidP="003E06F9">
      <w:pPr>
        <w:spacing w:after="0" w:line="240" w:lineRule="auto"/>
      </w:pPr>
    </w:p>
    <w:p w14:paraId="17D93A6D" w14:textId="77777777" w:rsidR="00404A52" w:rsidRPr="00BE3541" w:rsidRDefault="3B23DEFD" w:rsidP="6F4BCFFE">
      <w:pPr>
        <w:pStyle w:val="Heading2"/>
      </w:pPr>
      <w:bookmarkStart w:id="16" w:name="_Toc233119092"/>
      <w:r>
        <w:t>Data Analysis for Pre-Post Pairs</w:t>
      </w:r>
      <w:bookmarkEnd w:id="16"/>
    </w:p>
    <w:p w14:paraId="03A32784" w14:textId="77777777" w:rsidR="00404A52" w:rsidRDefault="00404A52" w:rsidP="00404A52">
      <w:pPr>
        <w:spacing w:after="0" w:line="240" w:lineRule="auto"/>
        <w:rPr>
          <w:sz w:val="20"/>
          <w:szCs w:val="20"/>
        </w:rPr>
      </w:pPr>
    </w:p>
    <w:p w14:paraId="252FA41C" w14:textId="04FD7E7D" w:rsidR="0026751B" w:rsidRDefault="00404A52" w:rsidP="00404A52">
      <w:pPr>
        <w:spacing w:after="0" w:line="240" w:lineRule="auto"/>
      </w:pPr>
      <w:r>
        <w:t>To analyze the data for pre-post pairs, we recommend calculating normalized gains (&lt;g&gt;) for each instructor as described by Hake (1998): &lt;g&gt; = 100</w:t>
      </w:r>
      <w:r w:rsidR="006F1313">
        <w:t xml:space="preserve"> </w:t>
      </w:r>
      <w:r w:rsidR="00717E68">
        <w:t>×</w:t>
      </w:r>
      <w:r w:rsidR="006F1313">
        <w:t xml:space="preserve"> </w:t>
      </w:r>
      <w:r>
        <w:t>(post total score – pre total score)</w:t>
      </w:r>
      <w:r w:rsidR="00717E68">
        <w:t xml:space="preserve"> ÷ </w:t>
      </w:r>
      <w:r>
        <w:t xml:space="preserve">(46 – pre total score), where 46 is the maximum score possible. This number </w:t>
      </w:r>
      <w:proofErr w:type="gramStart"/>
      <w:r>
        <w:t>takes into account</w:t>
      </w:r>
      <w:proofErr w:type="gramEnd"/>
      <w:r>
        <w:t xml:space="preserve"> the possible gain between pre- and post-scores for each instructor. We define the region of low gain to be less than or equal to 0.3, moderate gain between 0.3 and 0.7, and high gain greater than or equal to 0.7. The overall normalized gain (&lt;&lt;g&gt;&gt;) </w:t>
      </w:r>
      <w:r w:rsidR="00D91DEA">
        <w:t>should be</w:t>
      </w:r>
      <w:r>
        <w:t xml:space="preserve"> calculated by averaging the normalized gains for all instructors. This calculation allows one to predict the gain in syllabus score an average instructor would expect to achieve after redesigning their syllabus regardless of where he/she started on the content- to learning-focused continuum.</w:t>
      </w:r>
    </w:p>
    <w:p w14:paraId="2FB77FA5" w14:textId="77777777" w:rsidR="0026751B" w:rsidRPr="0026751B" w:rsidRDefault="0026751B" w:rsidP="003E06F9">
      <w:pPr>
        <w:spacing w:after="0" w:line="240" w:lineRule="auto"/>
      </w:pPr>
    </w:p>
    <w:p w14:paraId="2DA89CA2" w14:textId="77777777" w:rsidR="00A42643" w:rsidRPr="00E25EE4" w:rsidRDefault="4ACBE9E5" w:rsidP="6F4BCFFE">
      <w:pPr>
        <w:pStyle w:val="Heading2"/>
      </w:pPr>
      <w:bookmarkStart w:id="17" w:name="_Toc233119093"/>
      <w:r>
        <w:t>Supplemental Rubric</w:t>
      </w:r>
      <w:bookmarkEnd w:id="17"/>
    </w:p>
    <w:p w14:paraId="388DB577" w14:textId="77777777" w:rsidR="00A42643" w:rsidRDefault="00A42643" w:rsidP="00A42643">
      <w:pPr>
        <w:pStyle w:val="NoSpacing"/>
      </w:pPr>
    </w:p>
    <w:p w14:paraId="2F775C11" w14:textId="1D7AB5DA" w:rsidR="0021756A" w:rsidRPr="0026751B" w:rsidRDefault="0021756A" w:rsidP="0021756A">
      <w:pPr>
        <w:pStyle w:val="NoSpacing"/>
      </w:pPr>
      <w:r w:rsidRPr="0026751B">
        <w:t xml:space="preserve">We have also developed </w:t>
      </w:r>
      <w:proofErr w:type="gramStart"/>
      <w:r w:rsidRPr="0026751B">
        <w:t>a supplemental</w:t>
      </w:r>
      <w:proofErr w:type="gramEnd"/>
      <w:r w:rsidRPr="0026751B">
        <w:t xml:space="preserve"> rubric to assess the quality of learning activities. Because day-to-day classroom activities are often not evident in syllabi, we have chosen to parse this criterion out of the main rubric and leave it to the discretion of the </w:t>
      </w:r>
      <w:proofErr w:type="gramStart"/>
      <w:r w:rsidRPr="0026751B">
        <w:t>rater—whether</w:t>
      </w:r>
      <w:proofErr w:type="gramEnd"/>
      <w:r w:rsidRPr="0026751B">
        <w:t xml:space="preserve"> faculty developer or instructor—to decide </w:t>
      </w:r>
      <w:proofErr w:type="gramStart"/>
      <w:r w:rsidRPr="0026751B">
        <w:t>if and when</w:t>
      </w:r>
      <w:proofErr w:type="gramEnd"/>
      <w:r w:rsidRPr="0026751B">
        <w:t xml:space="preserve"> to apply these components.</w:t>
      </w:r>
    </w:p>
    <w:p w14:paraId="1113B6BE" w14:textId="77777777" w:rsidR="00B53B37" w:rsidRPr="000B7FC1" w:rsidRDefault="00B53B37" w:rsidP="00A42643">
      <w:pPr>
        <w:pStyle w:val="NoSpacing"/>
      </w:pPr>
    </w:p>
    <w:p w14:paraId="68850C83" w14:textId="5CC3F56D" w:rsidR="00FA6B60" w:rsidRPr="006A08A4" w:rsidRDefault="00FA6B60" w:rsidP="00FA6B60">
      <w:pPr>
        <w:pStyle w:val="Caption"/>
        <w:keepNext/>
        <w:rPr>
          <w:color w:val="auto"/>
          <w:sz w:val="22"/>
          <w:szCs w:val="22"/>
        </w:rPr>
      </w:pPr>
      <w:r w:rsidRPr="006A08A4">
        <w:rPr>
          <w:color w:val="auto"/>
          <w:sz w:val="22"/>
          <w:szCs w:val="22"/>
        </w:rPr>
        <w:t xml:space="preserve">Table </w:t>
      </w:r>
      <w:r w:rsidRPr="006A08A4">
        <w:rPr>
          <w:color w:val="auto"/>
          <w:sz w:val="22"/>
          <w:szCs w:val="22"/>
        </w:rPr>
        <w:fldChar w:fldCharType="begin"/>
      </w:r>
      <w:r w:rsidRPr="006A08A4">
        <w:rPr>
          <w:color w:val="auto"/>
          <w:sz w:val="22"/>
          <w:szCs w:val="22"/>
        </w:rPr>
        <w:instrText xml:space="preserve"> SEQ Table \* ARABIC </w:instrText>
      </w:r>
      <w:r w:rsidRPr="006A08A4">
        <w:rPr>
          <w:color w:val="auto"/>
          <w:sz w:val="22"/>
          <w:szCs w:val="22"/>
        </w:rPr>
        <w:fldChar w:fldCharType="separate"/>
      </w:r>
      <w:r w:rsidR="00F46AAD">
        <w:rPr>
          <w:noProof/>
          <w:color w:val="auto"/>
          <w:sz w:val="22"/>
          <w:szCs w:val="22"/>
        </w:rPr>
        <w:t>6</w:t>
      </w:r>
      <w:r w:rsidRPr="006A08A4">
        <w:rPr>
          <w:color w:val="auto"/>
          <w:sz w:val="22"/>
          <w:szCs w:val="22"/>
        </w:rPr>
        <w:fldChar w:fldCharType="end"/>
      </w:r>
      <w:r w:rsidRPr="006A08A4">
        <w:rPr>
          <w:color w:val="auto"/>
          <w:sz w:val="22"/>
          <w:szCs w:val="22"/>
        </w:rPr>
        <w:t>. Learning Activities: The ‘classroom’ is a dynamic place and takes advantage of evidence-based practices.</w:t>
      </w:r>
    </w:p>
    <w:tbl>
      <w:tblPr>
        <w:tblStyle w:val="TableGrid"/>
        <w:tblW w:w="10188" w:type="dxa"/>
        <w:tblLayout w:type="fixed"/>
        <w:tblLook w:val="04A0" w:firstRow="1" w:lastRow="0" w:firstColumn="1" w:lastColumn="0" w:noHBand="0" w:noVBand="1"/>
      </w:tblPr>
      <w:tblGrid>
        <w:gridCol w:w="1367"/>
        <w:gridCol w:w="4455"/>
        <w:gridCol w:w="4366"/>
      </w:tblGrid>
      <w:tr w:rsidR="000B7FC1" w:rsidRPr="0072419B" w14:paraId="40D025A6" w14:textId="77777777" w:rsidTr="637CFE52">
        <w:trPr>
          <w:trHeight w:val="244"/>
        </w:trPr>
        <w:tc>
          <w:tcPr>
            <w:tcW w:w="1367" w:type="dxa"/>
            <w:vMerge w:val="restart"/>
            <w:shd w:val="clear" w:color="auto" w:fill="FFFFFF" w:themeFill="background1"/>
          </w:tcPr>
          <w:p w14:paraId="3C566433" w14:textId="02432A6C" w:rsidR="000B7FC1" w:rsidRPr="0072419B" w:rsidRDefault="000B7FC1" w:rsidP="637CFE52">
            <w:pPr>
              <w:pStyle w:val="NoSpacing"/>
              <w:rPr>
                <w:b/>
                <w:bCs/>
                <w:sz w:val="20"/>
                <w:szCs w:val="20"/>
              </w:rPr>
            </w:pPr>
            <w:r>
              <w:br w:type="page"/>
            </w:r>
            <w:r w:rsidR="197E5782" w:rsidRPr="637CFE52">
              <w:rPr>
                <w:b/>
                <w:bCs/>
                <w:sz w:val="20"/>
                <w:szCs w:val="20"/>
              </w:rPr>
              <w:t>Criterion</w:t>
            </w:r>
            <w:r w:rsidR="00FA6B60" w:rsidRPr="637CFE52">
              <w:rPr>
                <w:b/>
                <w:bCs/>
                <w:sz w:val="20"/>
                <w:szCs w:val="20"/>
              </w:rPr>
              <w:t xml:space="preserve"> [Importance]</w:t>
            </w:r>
          </w:p>
        </w:tc>
        <w:tc>
          <w:tcPr>
            <w:tcW w:w="4455" w:type="dxa"/>
            <w:vMerge w:val="restart"/>
            <w:shd w:val="clear" w:color="auto" w:fill="FFFFFF" w:themeFill="background1"/>
          </w:tcPr>
          <w:p w14:paraId="594ED5D0" w14:textId="079F3075" w:rsidR="000B7FC1" w:rsidRPr="0072419B" w:rsidRDefault="197E5782" w:rsidP="637CFE52">
            <w:pPr>
              <w:pStyle w:val="NoSpacing"/>
              <w:rPr>
                <w:b/>
                <w:bCs/>
                <w:sz w:val="20"/>
                <w:szCs w:val="20"/>
              </w:rPr>
            </w:pPr>
            <w:r w:rsidRPr="637CFE52">
              <w:rPr>
                <w:b/>
                <w:bCs/>
                <w:sz w:val="20"/>
                <w:szCs w:val="20"/>
              </w:rPr>
              <w:t>What the component looks like</w:t>
            </w:r>
          </w:p>
        </w:tc>
        <w:tc>
          <w:tcPr>
            <w:tcW w:w="4366" w:type="dxa"/>
            <w:vMerge w:val="restart"/>
            <w:shd w:val="clear" w:color="auto" w:fill="FFFFFF" w:themeFill="background1"/>
          </w:tcPr>
          <w:p w14:paraId="406D6BDF" w14:textId="0112BE31" w:rsidR="000B7FC1" w:rsidRPr="0072419B" w:rsidRDefault="197E5782" w:rsidP="637CFE52">
            <w:pPr>
              <w:pStyle w:val="NoSpacing"/>
              <w:rPr>
                <w:b/>
                <w:bCs/>
                <w:sz w:val="20"/>
                <w:szCs w:val="20"/>
              </w:rPr>
            </w:pPr>
            <w:r w:rsidRPr="637CFE52">
              <w:rPr>
                <w:b/>
                <w:bCs/>
                <w:sz w:val="20"/>
                <w:szCs w:val="20"/>
              </w:rPr>
              <w:t>Ideas for where to look and examples of what to look for (not all need to be present)</w:t>
            </w:r>
          </w:p>
        </w:tc>
      </w:tr>
      <w:tr w:rsidR="000B7FC1" w:rsidRPr="0072419B" w14:paraId="40027A88" w14:textId="77777777" w:rsidTr="637CFE52">
        <w:trPr>
          <w:trHeight w:val="244"/>
        </w:trPr>
        <w:tc>
          <w:tcPr>
            <w:tcW w:w="1367" w:type="dxa"/>
            <w:vMerge/>
          </w:tcPr>
          <w:p w14:paraId="0C4130C4" w14:textId="77777777" w:rsidR="000B7FC1" w:rsidRPr="0072419B" w:rsidRDefault="000B7FC1" w:rsidP="00FA6B60">
            <w:pPr>
              <w:pStyle w:val="NoSpacing"/>
              <w:rPr>
                <w:b/>
                <w:sz w:val="20"/>
                <w:szCs w:val="20"/>
              </w:rPr>
            </w:pPr>
          </w:p>
        </w:tc>
        <w:tc>
          <w:tcPr>
            <w:tcW w:w="4455" w:type="dxa"/>
            <w:vMerge/>
          </w:tcPr>
          <w:p w14:paraId="3BF8926A" w14:textId="77777777" w:rsidR="000B7FC1" w:rsidRPr="0072419B" w:rsidRDefault="000B7FC1" w:rsidP="00FA6B60">
            <w:pPr>
              <w:pStyle w:val="NoSpacing"/>
              <w:rPr>
                <w:b/>
                <w:sz w:val="20"/>
                <w:szCs w:val="20"/>
              </w:rPr>
            </w:pPr>
          </w:p>
        </w:tc>
        <w:tc>
          <w:tcPr>
            <w:tcW w:w="4366" w:type="dxa"/>
            <w:vMerge/>
          </w:tcPr>
          <w:p w14:paraId="4A15C3B9" w14:textId="77777777" w:rsidR="000B7FC1" w:rsidRPr="0072419B" w:rsidRDefault="000B7FC1" w:rsidP="00FA6B60">
            <w:pPr>
              <w:pStyle w:val="NoSpacing"/>
              <w:rPr>
                <w:b/>
                <w:sz w:val="20"/>
                <w:szCs w:val="20"/>
              </w:rPr>
            </w:pPr>
          </w:p>
        </w:tc>
      </w:tr>
      <w:tr w:rsidR="000B7FC1" w14:paraId="4C5AEF37" w14:textId="77777777" w:rsidTr="637CFE52">
        <w:tc>
          <w:tcPr>
            <w:tcW w:w="1367" w:type="dxa"/>
            <w:shd w:val="clear" w:color="auto" w:fill="C2D69B" w:themeFill="accent3" w:themeFillTint="99"/>
          </w:tcPr>
          <w:p w14:paraId="6A4D6D87" w14:textId="77777777" w:rsidR="000B7FC1" w:rsidRDefault="00FA6B60" w:rsidP="637CFE52">
            <w:pPr>
              <w:pStyle w:val="NoSpacing"/>
              <w:rPr>
                <w:b/>
                <w:bCs/>
                <w:sz w:val="20"/>
                <w:szCs w:val="20"/>
              </w:rPr>
            </w:pPr>
            <w:r w:rsidRPr="637CFE52">
              <w:rPr>
                <w:b/>
                <w:bCs/>
                <w:sz w:val="20"/>
                <w:szCs w:val="20"/>
              </w:rPr>
              <w:t>Learning Activities</w:t>
            </w:r>
          </w:p>
          <w:p w14:paraId="74B0CBAC" w14:textId="0D99CED3" w:rsidR="00FA6B60" w:rsidRDefault="00FA6B60" w:rsidP="637CFE52">
            <w:pPr>
              <w:pStyle w:val="NoSpacing"/>
              <w:rPr>
                <w:b/>
                <w:bCs/>
                <w:sz w:val="20"/>
                <w:szCs w:val="20"/>
              </w:rPr>
            </w:pPr>
            <w:r w:rsidRPr="637CFE52">
              <w:rPr>
                <w:b/>
                <w:bCs/>
                <w:sz w:val="20"/>
                <w:szCs w:val="20"/>
              </w:rPr>
              <w:t>[Essential]</w:t>
            </w:r>
          </w:p>
        </w:tc>
        <w:tc>
          <w:tcPr>
            <w:tcW w:w="4455" w:type="dxa"/>
            <w:tcBorders>
              <w:bottom w:val="single" w:sz="4" w:space="0" w:color="auto"/>
            </w:tcBorders>
            <w:shd w:val="clear" w:color="auto" w:fill="C4BC96" w:themeFill="background2" w:themeFillShade="BF"/>
          </w:tcPr>
          <w:p w14:paraId="3D827188" w14:textId="52A3953F" w:rsidR="000B7FC1" w:rsidRPr="0072419B" w:rsidRDefault="197E5782" w:rsidP="637CFE52">
            <w:pPr>
              <w:pStyle w:val="NoSpacing"/>
              <w:numPr>
                <w:ilvl w:val="0"/>
                <w:numId w:val="7"/>
              </w:numPr>
              <w:rPr>
                <w:sz w:val="20"/>
                <w:szCs w:val="20"/>
              </w:rPr>
            </w:pPr>
            <w:proofErr w:type="gramStart"/>
            <w:r w:rsidRPr="637CFE52">
              <w:rPr>
                <w:sz w:val="20"/>
                <w:szCs w:val="20"/>
              </w:rPr>
              <w:t xml:space="preserve">It is clear that </w:t>
            </w:r>
            <w:r w:rsidRPr="637CFE52">
              <w:rPr>
                <w:b/>
                <w:bCs/>
                <w:sz w:val="20"/>
                <w:szCs w:val="20"/>
              </w:rPr>
              <w:t>classroom</w:t>
            </w:r>
            <w:proofErr w:type="gramEnd"/>
            <w:r w:rsidRPr="637CFE52">
              <w:rPr>
                <w:b/>
                <w:bCs/>
                <w:sz w:val="20"/>
                <w:szCs w:val="20"/>
              </w:rPr>
              <w:t xml:space="preserve"> activities, assessments, and learning objectives are aligned</w:t>
            </w:r>
            <w:r w:rsidRPr="637CFE52">
              <w:rPr>
                <w:sz w:val="20"/>
                <w:szCs w:val="20"/>
              </w:rPr>
              <w:t xml:space="preserve">.  In other words, the classroom learning activities directly support the assessments and help prepare students for them.  </w:t>
            </w:r>
          </w:p>
        </w:tc>
        <w:tc>
          <w:tcPr>
            <w:tcW w:w="4366" w:type="dxa"/>
            <w:tcBorders>
              <w:bottom w:val="single" w:sz="4" w:space="0" w:color="auto"/>
            </w:tcBorders>
            <w:shd w:val="clear" w:color="auto" w:fill="C4BC96" w:themeFill="background2" w:themeFillShade="BF"/>
          </w:tcPr>
          <w:p w14:paraId="504A458C" w14:textId="77777777" w:rsidR="000B7FC1" w:rsidRDefault="00A42643" w:rsidP="637CFE52">
            <w:pPr>
              <w:pStyle w:val="NoSpacing"/>
              <w:rPr>
                <w:sz w:val="20"/>
                <w:szCs w:val="20"/>
              </w:rPr>
            </w:pPr>
            <w:r w:rsidRPr="637CFE52">
              <w:rPr>
                <w:sz w:val="20"/>
                <w:szCs w:val="20"/>
              </w:rPr>
              <w:t xml:space="preserve">Not all classroom activities may be evident in the syllabus but there is some indication of the day-to-day structure of the learning environments.  Red flags might </w:t>
            </w:r>
            <w:proofErr w:type="gramStart"/>
            <w:r w:rsidRPr="637CFE52">
              <w:rPr>
                <w:sz w:val="20"/>
                <w:szCs w:val="20"/>
              </w:rPr>
              <w:t>include:</w:t>
            </w:r>
            <w:proofErr w:type="gramEnd"/>
            <w:r w:rsidRPr="637CFE52">
              <w:rPr>
                <w:sz w:val="20"/>
                <w:szCs w:val="20"/>
              </w:rPr>
              <w:t xml:space="preserve"> exclusive use of a traditional lecture format when critical thinking is an objective; little reflective writing when self-discovery is an objective; canned homework assignments or multiple-choice tests when problem solving is an objective.</w:t>
            </w:r>
          </w:p>
        </w:tc>
      </w:tr>
      <w:tr w:rsidR="000B7FC1" w14:paraId="2A9FB2C6" w14:textId="77777777" w:rsidTr="637CFE52">
        <w:tc>
          <w:tcPr>
            <w:tcW w:w="1367" w:type="dxa"/>
            <w:shd w:val="clear" w:color="auto" w:fill="C2D69B" w:themeFill="accent3" w:themeFillTint="99"/>
          </w:tcPr>
          <w:p w14:paraId="5797E546" w14:textId="6E2E82D6" w:rsidR="000B7FC1" w:rsidRDefault="00FA6B60" w:rsidP="637CFE52">
            <w:pPr>
              <w:pStyle w:val="NoSpacing"/>
              <w:rPr>
                <w:b/>
                <w:bCs/>
                <w:sz w:val="20"/>
                <w:szCs w:val="20"/>
              </w:rPr>
            </w:pPr>
            <w:r w:rsidRPr="637CFE52">
              <w:rPr>
                <w:b/>
                <w:bCs/>
                <w:sz w:val="20"/>
                <w:szCs w:val="20"/>
              </w:rPr>
              <w:t>Learning Activities [Important]</w:t>
            </w:r>
          </w:p>
        </w:tc>
        <w:tc>
          <w:tcPr>
            <w:tcW w:w="4455" w:type="dxa"/>
            <w:tcBorders>
              <w:bottom w:val="single" w:sz="4" w:space="0" w:color="auto"/>
            </w:tcBorders>
            <w:shd w:val="clear" w:color="auto" w:fill="D9D9D9" w:themeFill="background1" w:themeFillShade="D9"/>
          </w:tcPr>
          <w:p w14:paraId="79439587" w14:textId="25B0EAAF" w:rsidR="000B7FC1" w:rsidRPr="0072419B" w:rsidRDefault="197E5782" w:rsidP="637CFE52">
            <w:pPr>
              <w:pStyle w:val="NoSpacing"/>
              <w:numPr>
                <w:ilvl w:val="0"/>
                <w:numId w:val="7"/>
              </w:numPr>
              <w:rPr>
                <w:sz w:val="20"/>
                <w:szCs w:val="20"/>
              </w:rPr>
            </w:pPr>
            <w:r w:rsidRPr="637CFE52">
              <w:rPr>
                <w:sz w:val="20"/>
                <w:szCs w:val="20"/>
              </w:rPr>
              <w:t xml:space="preserve">The </w:t>
            </w:r>
            <w:r w:rsidRPr="637CFE52">
              <w:rPr>
                <w:b/>
                <w:bCs/>
                <w:sz w:val="20"/>
                <w:szCs w:val="20"/>
              </w:rPr>
              <w:t>learning activities are derived from evidence-based practices.</w:t>
            </w:r>
          </w:p>
        </w:tc>
        <w:tc>
          <w:tcPr>
            <w:tcW w:w="4366" w:type="dxa"/>
            <w:tcBorders>
              <w:bottom w:val="single" w:sz="4" w:space="0" w:color="auto"/>
            </w:tcBorders>
            <w:shd w:val="clear" w:color="auto" w:fill="D9D9D9" w:themeFill="background1" w:themeFillShade="D9"/>
          </w:tcPr>
          <w:p w14:paraId="30CC59D9" w14:textId="77777777" w:rsidR="000B7FC1" w:rsidRPr="006306C1" w:rsidRDefault="00A42643" w:rsidP="637CFE52">
            <w:pPr>
              <w:pStyle w:val="NoSpacing"/>
              <w:rPr>
                <w:sz w:val="20"/>
                <w:szCs w:val="20"/>
              </w:rPr>
            </w:pPr>
            <w:r w:rsidRPr="637CFE52">
              <w:rPr>
                <w:sz w:val="20"/>
                <w:szCs w:val="20"/>
              </w:rPr>
              <w:t>The instructor relies on pedagogical strategies and classroom activities that have some basis in the literature to support their efficacy.</w:t>
            </w:r>
          </w:p>
        </w:tc>
      </w:tr>
      <w:tr w:rsidR="000B7FC1" w14:paraId="49F619B1" w14:textId="77777777" w:rsidTr="637CFE52">
        <w:tc>
          <w:tcPr>
            <w:tcW w:w="1367" w:type="dxa"/>
            <w:tcBorders>
              <w:bottom w:val="single" w:sz="4" w:space="0" w:color="auto"/>
            </w:tcBorders>
            <w:shd w:val="clear" w:color="auto" w:fill="C2D69B" w:themeFill="accent3" w:themeFillTint="99"/>
          </w:tcPr>
          <w:p w14:paraId="4B9A20B5" w14:textId="0BFE583A" w:rsidR="000B7FC1" w:rsidRDefault="00FA6B60" w:rsidP="637CFE52">
            <w:pPr>
              <w:pStyle w:val="NoSpacing"/>
              <w:rPr>
                <w:b/>
                <w:bCs/>
                <w:sz w:val="20"/>
                <w:szCs w:val="20"/>
              </w:rPr>
            </w:pPr>
            <w:r w:rsidRPr="637CFE52">
              <w:rPr>
                <w:b/>
                <w:bCs/>
                <w:sz w:val="20"/>
                <w:szCs w:val="20"/>
              </w:rPr>
              <w:t>Learning Activities [Less important]</w:t>
            </w:r>
          </w:p>
        </w:tc>
        <w:tc>
          <w:tcPr>
            <w:tcW w:w="4455" w:type="dxa"/>
            <w:tcBorders>
              <w:bottom w:val="single" w:sz="4" w:space="0" w:color="auto"/>
            </w:tcBorders>
          </w:tcPr>
          <w:p w14:paraId="72E5A43B" w14:textId="6D79060D" w:rsidR="000B7FC1" w:rsidRDefault="197E5782" w:rsidP="637CFE52">
            <w:pPr>
              <w:pStyle w:val="NoSpacing"/>
              <w:numPr>
                <w:ilvl w:val="0"/>
                <w:numId w:val="7"/>
              </w:numPr>
              <w:rPr>
                <w:sz w:val="20"/>
                <w:szCs w:val="20"/>
              </w:rPr>
            </w:pPr>
            <w:r w:rsidRPr="637CFE52">
              <w:rPr>
                <w:sz w:val="20"/>
                <w:szCs w:val="20"/>
              </w:rPr>
              <w:t xml:space="preserve">The </w:t>
            </w:r>
            <w:r w:rsidRPr="637CFE52">
              <w:rPr>
                <w:b/>
                <w:bCs/>
                <w:sz w:val="20"/>
                <w:szCs w:val="20"/>
              </w:rPr>
              <w:t>learning activities are likely to actively engage students</w:t>
            </w:r>
            <w:r w:rsidRPr="637CFE52">
              <w:rPr>
                <w:sz w:val="20"/>
                <w:szCs w:val="20"/>
              </w:rPr>
              <w:t xml:space="preserve"> in a variety of ways.</w:t>
            </w:r>
          </w:p>
        </w:tc>
        <w:tc>
          <w:tcPr>
            <w:tcW w:w="4366" w:type="dxa"/>
            <w:tcBorders>
              <w:bottom w:val="single" w:sz="4" w:space="0" w:color="auto"/>
            </w:tcBorders>
          </w:tcPr>
          <w:p w14:paraId="6EDA5B86" w14:textId="77777777" w:rsidR="000B7FC1" w:rsidRDefault="00A42643" w:rsidP="637CFE52">
            <w:pPr>
              <w:pStyle w:val="NoSpacing"/>
              <w:rPr>
                <w:sz w:val="20"/>
                <w:szCs w:val="20"/>
              </w:rPr>
            </w:pPr>
            <w:r w:rsidRPr="637CFE52">
              <w:rPr>
                <w:sz w:val="20"/>
                <w:szCs w:val="20"/>
              </w:rPr>
              <w:t>Students have opportunities, for example, to discuss course material, work individually and in groups, teach each other, solve problems, debate concepts, sim</w:t>
            </w:r>
            <w:r w:rsidR="00C05D84" w:rsidRPr="637CFE52">
              <w:rPr>
                <w:sz w:val="20"/>
                <w:szCs w:val="20"/>
              </w:rPr>
              <w:t>ulate scenarios, and/or reflect—</w:t>
            </w:r>
            <w:r w:rsidRPr="637CFE52">
              <w:rPr>
                <w:sz w:val="20"/>
                <w:szCs w:val="20"/>
              </w:rPr>
              <w:t xml:space="preserve"> </w:t>
            </w:r>
            <w:r w:rsidR="00C05D84" w:rsidRPr="637CFE52">
              <w:rPr>
                <w:sz w:val="20"/>
                <w:szCs w:val="20"/>
              </w:rPr>
              <w:t>individually and collectively—</w:t>
            </w:r>
            <w:r w:rsidRPr="637CFE52">
              <w:rPr>
                <w:sz w:val="20"/>
                <w:szCs w:val="20"/>
              </w:rPr>
              <w:t>about the meaning of their learning experiences. Individual class periods involve multiple modes of instruction and varied activities.</w:t>
            </w:r>
          </w:p>
        </w:tc>
      </w:tr>
    </w:tbl>
    <w:p w14:paraId="5A5ABBCD" w14:textId="77777777" w:rsidR="00E32B87" w:rsidRDefault="00E32B87" w:rsidP="0021756A">
      <w:pPr>
        <w:pStyle w:val="NoSpacing"/>
      </w:pPr>
    </w:p>
    <w:p w14:paraId="3ACD320F" w14:textId="730D253E" w:rsidR="0021756A" w:rsidRPr="0026751B" w:rsidRDefault="0021756A" w:rsidP="0021756A">
      <w:pPr>
        <w:pStyle w:val="NoSpacing"/>
      </w:pPr>
      <w:r w:rsidRPr="0026751B">
        <w:t xml:space="preserve">When using the Supplemental Rubric, Component #14 is designated </w:t>
      </w:r>
      <w:proofErr w:type="gramStart"/>
      <w:r w:rsidRPr="0026751B">
        <w:t>essential, #</w:t>
      </w:r>
      <w:proofErr w:type="gramEnd"/>
      <w:r w:rsidRPr="0026751B">
        <w:t xml:space="preserve">15 important, and #16 </w:t>
      </w:r>
      <w:proofErr w:type="gramStart"/>
      <w:r w:rsidRPr="0026751B">
        <w:t>less-important</w:t>
      </w:r>
      <w:proofErr w:type="gramEnd"/>
      <w:r w:rsidRPr="0026751B">
        <w:t>; each is scored similarly to the scheme used for the main rubric. When applied, the maximum total score possible is 58</w:t>
      </w:r>
      <w:r w:rsidR="0026751B">
        <w:t xml:space="preserve"> (46 for the main rubric and 12 for the supplemental one)</w:t>
      </w:r>
      <w:r w:rsidRPr="0026751B">
        <w:t>. In this scenario, content-focused syllabi might fall in the range 0</w:t>
      </w:r>
      <w:r w:rsidR="00796713">
        <w:t>-</w:t>
      </w:r>
      <w:r w:rsidR="001B186C">
        <w:t>18, transitional 19</w:t>
      </w:r>
      <w:r w:rsidR="00796713">
        <w:t>-</w:t>
      </w:r>
      <w:r w:rsidR="001B186C">
        <w:t>40, and learning-focused 41</w:t>
      </w:r>
      <w:r w:rsidR="00796713">
        <w:t>-</w:t>
      </w:r>
      <w:r w:rsidRPr="0026751B">
        <w:t>58.</w:t>
      </w:r>
    </w:p>
    <w:p w14:paraId="6D064D54" w14:textId="77777777" w:rsidR="0021756A" w:rsidRPr="0026751B" w:rsidRDefault="0021756A">
      <w:pPr>
        <w:spacing w:after="0" w:line="240" w:lineRule="auto"/>
      </w:pPr>
    </w:p>
    <w:p w14:paraId="4E10C525" w14:textId="41919E65" w:rsidR="006A08A4" w:rsidRPr="006A08A4" w:rsidRDefault="006A08A4" w:rsidP="006A08A4">
      <w:pPr>
        <w:pStyle w:val="Caption"/>
        <w:keepNext/>
        <w:rPr>
          <w:color w:val="auto"/>
          <w:sz w:val="22"/>
          <w:szCs w:val="22"/>
        </w:rPr>
      </w:pPr>
      <w:r w:rsidRPr="006A08A4">
        <w:rPr>
          <w:color w:val="auto"/>
          <w:sz w:val="22"/>
          <w:szCs w:val="22"/>
        </w:rPr>
        <w:t xml:space="preserve">Table </w:t>
      </w:r>
      <w:r w:rsidRPr="006A08A4">
        <w:rPr>
          <w:color w:val="auto"/>
          <w:sz w:val="22"/>
          <w:szCs w:val="22"/>
        </w:rPr>
        <w:fldChar w:fldCharType="begin"/>
      </w:r>
      <w:r w:rsidRPr="006A08A4">
        <w:rPr>
          <w:color w:val="auto"/>
          <w:sz w:val="22"/>
          <w:szCs w:val="22"/>
        </w:rPr>
        <w:instrText xml:space="preserve"> SEQ Table \* ARABIC </w:instrText>
      </w:r>
      <w:r w:rsidRPr="006A08A4">
        <w:rPr>
          <w:color w:val="auto"/>
          <w:sz w:val="22"/>
          <w:szCs w:val="22"/>
        </w:rPr>
        <w:fldChar w:fldCharType="separate"/>
      </w:r>
      <w:r w:rsidR="00F46AAD">
        <w:rPr>
          <w:noProof/>
          <w:color w:val="auto"/>
          <w:sz w:val="22"/>
          <w:szCs w:val="22"/>
        </w:rPr>
        <w:t>7</w:t>
      </w:r>
      <w:r w:rsidRPr="006A08A4">
        <w:rPr>
          <w:color w:val="auto"/>
          <w:sz w:val="22"/>
          <w:szCs w:val="22"/>
        </w:rPr>
        <w:fldChar w:fldCharType="end"/>
      </w:r>
      <w:r w:rsidRPr="006A08A4">
        <w:rPr>
          <w:color w:val="auto"/>
          <w:sz w:val="22"/>
          <w:szCs w:val="22"/>
        </w:rPr>
        <w:t>. Supplemental rubric to assess the quality of learning activities. Component 14 is designated essential, 15 important, and 16 less</w:t>
      </w:r>
      <w:r w:rsidR="00E21DD5">
        <w:rPr>
          <w:color w:val="auto"/>
          <w:sz w:val="22"/>
          <w:szCs w:val="22"/>
        </w:rPr>
        <w:t xml:space="preserve"> </w:t>
      </w:r>
      <w:r w:rsidRPr="006A08A4">
        <w:rPr>
          <w:color w:val="auto"/>
          <w:sz w:val="22"/>
          <w:szCs w:val="22"/>
        </w:rPr>
        <w:t>important</w:t>
      </w:r>
      <w:r>
        <w:rPr>
          <w:color w:val="auto"/>
          <w:sz w:val="22"/>
          <w:szCs w:val="22"/>
        </w:rPr>
        <w:t>.</w:t>
      </w:r>
    </w:p>
    <w:tbl>
      <w:tblPr>
        <w:tblStyle w:val="TableGrid"/>
        <w:tblW w:w="10188" w:type="dxa"/>
        <w:tblLayout w:type="fixed"/>
        <w:tblLook w:val="04A0" w:firstRow="1" w:lastRow="0" w:firstColumn="1" w:lastColumn="0" w:noHBand="0" w:noVBand="1"/>
      </w:tblPr>
      <w:tblGrid>
        <w:gridCol w:w="1278"/>
        <w:gridCol w:w="5760"/>
        <w:gridCol w:w="990"/>
        <w:gridCol w:w="1080"/>
        <w:gridCol w:w="1080"/>
      </w:tblGrid>
      <w:tr w:rsidR="0021756A" w:rsidRPr="0021756A" w14:paraId="0E2C0319" w14:textId="77777777" w:rsidTr="00BB36B7">
        <w:trPr>
          <w:trHeight w:val="432"/>
        </w:trPr>
        <w:tc>
          <w:tcPr>
            <w:tcW w:w="1278" w:type="dxa"/>
            <w:shd w:val="clear" w:color="auto" w:fill="C2D69B" w:themeFill="accent3" w:themeFillTint="99"/>
          </w:tcPr>
          <w:p w14:paraId="3698FB09" w14:textId="77777777" w:rsidR="0021756A" w:rsidRDefault="0021756A" w:rsidP="00FA6B60">
            <w:pPr>
              <w:spacing w:after="0" w:line="240" w:lineRule="auto"/>
              <w:rPr>
                <w:b/>
                <w:sz w:val="20"/>
                <w:szCs w:val="20"/>
              </w:rPr>
            </w:pPr>
            <w:r w:rsidRPr="0021756A">
              <w:rPr>
                <w:b/>
                <w:sz w:val="20"/>
                <w:szCs w:val="20"/>
              </w:rPr>
              <w:t>Learning Activities</w:t>
            </w:r>
          </w:p>
          <w:p w14:paraId="25D179B1" w14:textId="4AC5936B" w:rsidR="00FA6B60" w:rsidRPr="0021756A" w:rsidRDefault="00FA6B60" w:rsidP="00FA6B60">
            <w:pPr>
              <w:spacing w:after="0" w:line="240" w:lineRule="auto"/>
              <w:rPr>
                <w:b/>
                <w:sz w:val="20"/>
                <w:szCs w:val="20"/>
              </w:rPr>
            </w:pPr>
            <w:r>
              <w:rPr>
                <w:b/>
                <w:sz w:val="20"/>
                <w:szCs w:val="20"/>
              </w:rPr>
              <w:t>[Essential]</w:t>
            </w:r>
          </w:p>
        </w:tc>
        <w:tc>
          <w:tcPr>
            <w:tcW w:w="5760" w:type="dxa"/>
          </w:tcPr>
          <w:p w14:paraId="70363D9C" w14:textId="4FB10E5B" w:rsidR="0021756A" w:rsidRPr="00934133" w:rsidRDefault="0021756A">
            <w:pPr>
              <w:pStyle w:val="ListParagraph"/>
              <w:numPr>
                <w:ilvl w:val="0"/>
                <w:numId w:val="8"/>
              </w:numPr>
              <w:spacing w:after="0" w:line="240" w:lineRule="auto"/>
              <w:rPr>
                <w:sz w:val="20"/>
                <w:szCs w:val="20"/>
              </w:rPr>
            </w:pPr>
            <w:r w:rsidRPr="00934133">
              <w:rPr>
                <w:sz w:val="20"/>
                <w:szCs w:val="20"/>
              </w:rPr>
              <w:t>Classroom activities, assessments, and objectives are aligned</w:t>
            </w:r>
          </w:p>
        </w:tc>
        <w:tc>
          <w:tcPr>
            <w:tcW w:w="990" w:type="dxa"/>
            <w:shd w:val="clear" w:color="auto" w:fill="C4BC96" w:themeFill="background2" w:themeFillShade="BF"/>
            <w:vAlign w:val="center"/>
          </w:tcPr>
          <w:p w14:paraId="6BE6805B" w14:textId="77777777" w:rsidR="0021756A" w:rsidRPr="0021756A" w:rsidRDefault="0021756A" w:rsidP="0026751B">
            <w:pPr>
              <w:spacing w:after="0" w:line="240" w:lineRule="auto"/>
              <w:jc w:val="center"/>
              <w:rPr>
                <w:sz w:val="20"/>
                <w:szCs w:val="20"/>
              </w:rPr>
            </w:pPr>
          </w:p>
        </w:tc>
        <w:tc>
          <w:tcPr>
            <w:tcW w:w="1080" w:type="dxa"/>
            <w:shd w:val="clear" w:color="auto" w:fill="C4BC96" w:themeFill="background2" w:themeFillShade="BF"/>
            <w:vAlign w:val="center"/>
          </w:tcPr>
          <w:p w14:paraId="04D7187A" w14:textId="77777777" w:rsidR="0021756A" w:rsidRPr="0021756A" w:rsidRDefault="0021756A" w:rsidP="0026751B">
            <w:pPr>
              <w:spacing w:after="0" w:line="240" w:lineRule="auto"/>
              <w:jc w:val="center"/>
              <w:rPr>
                <w:sz w:val="20"/>
                <w:szCs w:val="20"/>
              </w:rPr>
            </w:pPr>
          </w:p>
        </w:tc>
        <w:tc>
          <w:tcPr>
            <w:tcW w:w="1080" w:type="dxa"/>
            <w:shd w:val="clear" w:color="auto" w:fill="C4BC96" w:themeFill="background2" w:themeFillShade="BF"/>
            <w:vAlign w:val="center"/>
          </w:tcPr>
          <w:p w14:paraId="4AD2A5B6" w14:textId="77777777" w:rsidR="0021756A" w:rsidRPr="0021756A" w:rsidRDefault="0021756A" w:rsidP="0026751B">
            <w:pPr>
              <w:spacing w:after="0" w:line="240" w:lineRule="auto"/>
              <w:jc w:val="center"/>
              <w:rPr>
                <w:sz w:val="20"/>
                <w:szCs w:val="20"/>
              </w:rPr>
            </w:pPr>
          </w:p>
        </w:tc>
      </w:tr>
      <w:tr w:rsidR="0021756A" w:rsidRPr="0021756A" w14:paraId="7531E398" w14:textId="77777777" w:rsidTr="00BB36B7">
        <w:trPr>
          <w:trHeight w:val="432"/>
        </w:trPr>
        <w:tc>
          <w:tcPr>
            <w:tcW w:w="1278" w:type="dxa"/>
            <w:shd w:val="clear" w:color="auto" w:fill="C2D69B" w:themeFill="accent3" w:themeFillTint="99"/>
            <w:vAlign w:val="center"/>
          </w:tcPr>
          <w:p w14:paraId="497F909A" w14:textId="3E642AA5" w:rsidR="0021756A" w:rsidRPr="0021756A" w:rsidRDefault="00FA6B60" w:rsidP="0021756A">
            <w:pPr>
              <w:spacing w:after="0" w:line="240" w:lineRule="auto"/>
              <w:rPr>
                <w:sz w:val="20"/>
                <w:szCs w:val="20"/>
              </w:rPr>
            </w:pPr>
            <w:r w:rsidRPr="0021756A">
              <w:rPr>
                <w:b/>
                <w:sz w:val="20"/>
                <w:szCs w:val="20"/>
              </w:rPr>
              <w:t>Learning Activities</w:t>
            </w:r>
            <w:r>
              <w:rPr>
                <w:b/>
                <w:sz w:val="20"/>
                <w:szCs w:val="20"/>
              </w:rPr>
              <w:t xml:space="preserve"> [Important]</w:t>
            </w:r>
          </w:p>
        </w:tc>
        <w:tc>
          <w:tcPr>
            <w:tcW w:w="5760" w:type="dxa"/>
          </w:tcPr>
          <w:p w14:paraId="3DDB3877" w14:textId="7C3BE1C2" w:rsidR="0021756A" w:rsidRPr="00934133" w:rsidRDefault="0021756A">
            <w:pPr>
              <w:pStyle w:val="ListParagraph"/>
              <w:numPr>
                <w:ilvl w:val="0"/>
                <w:numId w:val="8"/>
              </w:numPr>
              <w:spacing w:after="0" w:line="240" w:lineRule="auto"/>
              <w:rPr>
                <w:sz w:val="20"/>
                <w:szCs w:val="20"/>
              </w:rPr>
            </w:pPr>
            <w:r w:rsidRPr="00934133">
              <w:rPr>
                <w:sz w:val="20"/>
                <w:szCs w:val="20"/>
              </w:rPr>
              <w:t>Learning activities are derived from evidence-based practices</w:t>
            </w:r>
          </w:p>
        </w:tc>
        <w:tc>
          <w:tcPr>
            <w:tcW w:w="990" w:type="dxa"/>
            <w:shd w:val="clear" w:color="auto" w:fill="D9D9D9" w:themeFill="background1" w:themeFillShade="D9"/>
            <w:vAlign w:val="center"/>
          </w:tcPr>
          <w:p w14:paraId="1E1202E0" w14:textId="77777777" w:rsidR="0021756A" w:rsidRPr="0021756A" w:rsidRDefault="0021756A" w:rsidP="0026751B">
            <w:pPr>
              <w:spacing w:after="0" w:line="240" w:lineRule="auto"/>
              <w:jc w:val="center"/>
              <w:rPr>
                <w:sz w:val="20"/>
                <w:szCs w:val="20"/>
              </w:rPr>
            </w:pPr>
          </w:p>
        </w:tc>
        <w:tc>
          <w:tcPr>
            <w:tcW w:w="1080" w:type="dxa"/>
            <w:shd w:val="clear" w:color="auto" w:fill="D9D9D9" w:themeFill="background1" w:themeFillShade="D9"/>
            <w:vAlign w:val="center"/>
          </w:tcPr>
          <w:p w14:paraId="34051674" w14:textId="77777777" w:rsidR="0021756A" w:rsidRPr="0021756A" w:rsidRDefault="0021756A" w:rsidP="0026751B">
            <w:pPr>
              <w:spacing w:after="0" w:line="240" w:lineRule="auto"/>
              <w:jc w:val="center"/>
              <w:rPr>
                <w:sz w:val="20"/>
                <w:szCs w:val="20"/>
              </w:rPr>
            </w:pPr>
          </w:p>
        </w:tc>
        <w:tc>
          <w:tcPr>
            <w:tcW w:w="1080" w:type="dxa"/>
            <w:shd w:val="clear" w:color="auto" w:fill="D9D9D9" w:themeFill="background1" w:themeFillShade="D9"/>
            <w:vAlign w:val="center"/>
          </w:tcPr>
          <w:p w14:paraId="423B3A21" w14:textId="77777777" w:rsidR="0021756A" w:rsidRPr="0021756A" w:rsidRDefault="0021756A" w:rsidP="0026751B">
            <w:pPr>
              <w:spacing w:after="0" w:line="240" w:lineRule="auto"/>
              <w:jc w:val="center"/>
              <w:rPr>
                <w:sz w:val="20"/>
                <w:szCs w:val="20"/>
              </w:rPr>
            </w:pPr>
          </w:p>
        </w:tc>
      </w:tr>
      <w:tr w:rsidR="0021756A" w:rsidRPr="0021756A" w14:paraId="397D68FE" w14:textId="77777777" w:rsidTr="00BB36B7">
        <w:trPr>
          <w:trHeight w:val="432"/>
        </w:trPr>
        <w:tc>
          <w:tcPr>
            <w:tcW w:w="1278" w:type="dxa"/>
            <w:shd w:val="clear" w:color="auto" w:fill="C2D69B" w:themeFill="accent3" w:themeFillTint="99"/>
            <w:vAlign w:val="center"/>
          </w:tcPr>
          <w:p w14:paraId="15F535BB" w14:textId="68FC44AD" w:rsidR="0021756A" w:rsidRPr="0021756A" w:rsidRDefault="00FA6B60" w:rsidP="0021756A">
            <w:pPr>
              <w:spacing w:after="0" w:line="240" w:lineRule="auto"/>
              <w:rPr>
                <w:sz w:val="20"/>
                <w:szCs w:val="20"/>
              </w:rPr>
            </w:pPr>
            <w:r w:rsidRPr="0021756A">
              <w:rPr>
                <w:b/>
                <w:sz w:val="20"/>
                <w:szCs w:val="20"/>
              </w:rPr>
              <w:t>Learning Activities</w:t>
            </w:r>
            <w:r>
              <w:rPr>
                <w:b/>
                <w:sz w:val="20"/>
                <w:szCs w:val="20"/>
              </w:rPr>
              <w:t xml:space="preserve"> [Less important]</w:t>
            </w:r>
          </w:p>
        </w:tc>
        <w:tc>
          <w:tcPr>
            <w:tcW w:w="5760" w:type="dxa"/>
          </w:tcPr>
          <w:p w14:paraId="7B1B15FB" w14:textId="63D69D8F" w:rsidR="0021756A" w:rsidRPr="00934133" w:rsidRDefault="0021756A">
            <w:pPr>
              <w:pStyle w:val="ListParagraph"/>
              <w:numPr>
                <w:ilvl w:val="0"/>
                <w:numId w:val="8"/>
              </w:numPr>
              <w:spacing w:after="0" w:line="240" w:lineRule="auto"/>
              <w:rPr>
                <w:sz w:val="20"/>
                <w:szCs w:val="20"/>
              </w:rPr>
            </w:pPr>
            <w:r w:rsidRPr="00934133">
              <w:rPr>
                <w:sz w:val="20"/>
                <w:szCs w:val="20"/>
              </w:rPr>
              <w:t>Learning activities</w:t>
            </w:r>
            <w:r w:rsidR="00FA6B60" w:rsidRPr="00934133">
              <w:rPr>
                <w:sz w:val="20"/>
                <w:szCs w:val="20"/>
              </w:rPr>
              <w:t xml:space="preserve"> are</w:t>
            </w:r>
            <w:r w:rsidRPr="00934133">
              <w:rPr>
                <w:sz w:val="20"/>
                <w:szCs w:val="20"/>
              </w:rPr>
              <w:t xml:space="preserve"> likely to actively engage students</w:t>
            </w:r>
          </w:p>
        </w:tc>
        <w:tc>
          <w:tcPr>
            <w:tcW w:w="990" w:type="dxa"/>
            <w:vAlign w:val="center"/>
          </w:tcPr>
          <w:p w14:paraId="59273039" w14:textId="77777777" w:rsidR="0021756A" w:rsidRPr="0021756A" w:rsidRDefault="0021756A" w:rsidP="0026751B">
            <w:pPr>
              <w:spacing w:after="0" w:line="240" w:lineRule="auto"/>
              <w:jc w:val="center"/>
              <w:rPr>
                <w:sz w:val="20"/>
                <w:szCs w:val="20"/>
              </w:rPr>
            </w:pPr>
          </w:p>
        </w:tc>
        <w:tc>
          <w:tcPr>
            <w:tcW w:w="1080" w:type="dxa"/>
            <w:vAlign w:val="center"/>
          </w:tcPr>
          <w:p w14:paraId="4F71E63A" w14:textId="77777777" w:rsidR="0021756A" w:rsidRPr="0021756A" w:rsidRDefault="0021756A" w:rsidP="0026751B">
            <w:pPr>
              <w:spacing w:after="0" w:line="240" w:lineRule="auto"/>
              <w:jc w:val="center"/>
              <w:rPr>
                <w:sz w:val="20"/>
                <w:szCs w:val="20"/>
              </w:rPr>
            </w:pPr>
          </w:p>
        </w:tc>
        <w:tc>
          <w:tcPr>
            <w:tcW w:w="1080" w:type="dxa"/>
            <w:vAlign w:val="center"/>
          </w:tcPr>
          <w:p w14:paraId="5F9A3202" w14:textId="77777777" w:rsidR="0021756A" w:rsidRPr="0021756A" w:rsidRDefault="0021756A" w:rsidP="0026751B">
            <w:pPr>
              <w:spacing w:after="0" w:line="240" w:lineRule="auto"/>
              <w:jc w:val="center"/>
              <w:rPr>
                <w:sz w:val="20"/>
                <w:szCs w:val="20"/>
              </w:rPr>
            </w:pPr>
          </w:p>
        </w:tc>
      </w:tr>
      <w:tr w:rsidR="00934133" w:rsidRPr="0021756A" w14:paraId="6919D383" w14:textId="77777777" w:rsidTr="00BB36B7">
        <w:trPr>
          <w:trHeight w:val="432"/>
        </w:trPr>
        <w:tc>
          <w:tcPr>
            <w:tcW w:w="1278" w:type="dxa"/>
            <w:vAlign w:val="center"/>
          </w:tcPr>
          <w:p w14:paraId="13689E87" w14:textId="2BBCBC28" w:rsidR="00934133" w:rsidRPr="0021756A" w:rsidRDefault="00934133" w:rsidP="0021756A">
            <w:pPr>
              <w:spacing w:after="0" w:line="240" w:lineRule="auto"/>
              <w:rPr>
                <w:b/>
                <w:sz w:val="20"/>
                <w:szCs w:val="20"/>
              </w:rPr>
            </w:pPr>
            <w:r>
              <w:rPr>
                <w:b/>
                <w:sz w:val="20"/>
                <w:szCs w:val="20"/>
              </w:rPr>
              <w:t>SUBTOTALS</w:t>
            </w:r>
          </w:p>
        </w:tc>
        <w:tc>
          <w:tcPr>
            <w:tcW w:w="5760" w:type="dxa"/>
          </w:tcPr>
          <w:p w14:paraId="2F966C1F" w14:textId="77777777" w:rsidR="00934133" w:rsidRPr="0021756A" w:rsidRDefault="00934133" w:rsidP="00FA6B60">
            <w:pPr>
              <w:spacing w:after="0" w:line="240" w:lineRule="auto"/>
              <w:rPr>
                <w:sz w:val="20"/>
                <w:szCs w:val="20"/>
              </w:rPr>
            </w:pPr>
          </w:p>
        </w:tc>
        <w:tc>
          <w:tcPr>
            <w:tcW w:w="990" w:type="dxa"/>
            <w:vAlign w:val="center"/>
          </w:tcPr>
          <w:p w14:paraId="38BEBB40" w14:textId="787D151D" w:rsidR="00934133" w:rsidRPr="0021756A" w:rsidRDefault="00934133" w:rsidP="0026751B">
            <w:pPr>
              <w:spacing w:after="0" w:line="240" w:lineRule="auto"/>
              <w:jc w:val="center"/>
              <w:rPr>
                <w:sz w:val="20"/>
                <w:szCs w:val="20"/>
              </w:rPr>
            </w:pPr>
            <w:r>
              <w:rPr>
                <w:sz w:val="20"/>
                <w:szCs w:val="20"/>
              </w:rPr>
              <w:t>×2 =</w:t>
            </w:r>
          </w:p>
        </w:tc>
        <w:tc>
          <w:tcPr>
            <w:tcW w:w="1080" w:type="dxa"/>
            <w:vAlign w:val="center"/>
          </w:tcPr>
          <w:p w14:paraId="082265DD" w14:textId="7AD4F907" w:rsidR="00934133" w:rsidRPr="0021756A" w:rsidRDefault="00934133" w:rsidP="0026751B">
            <w:pPr>
              <w:spacing w:after="0" w:line="240" w:lineRule="auto"/>
              <w:jc w:val="center"/>
              <w:rPr>
                <w:sz w:val="20"/>
                <w:szCs w:val="20"/>
              </w:rPr>
            </w:pPr>
            <w:r>
              <w:rPr>
                <w:sz w:val="20"/>
                <w:szCs w:val="20"/>
              </w:rPr>
              <w:t>×1 =</w:t>
            </w:r>
          </w:p>
        </w:tc>
        <w:tc>
          <w:tcPr>
            <w:tcW w:w="1080" w:type="dxa"/>
            <w:vAlign w:val="center"/>
          </w:tcPr>
          <w:p w14:paraId="2AAA7A12" w14:textId="21117B46" w:rsidR="00934133" w:rsidRPr="0021756A" w:rsidRDefault="00934133" w:rsidP="0026751B">
            <w:pPr>
              <w:spacing w:after="0" w:line="240" w:lineRule="auto"/>
              <w:jc w:val="center"/>
              <w:rPr>
                <w:sz w:val="20"/>
                <w:szCs w:val="20"/>
              </w:rPr>
            </w:pPr>
            <w:r>
              <w:rPr>
                <w:sz w:val="20"/>
                <w:szCs w:val="20"/>
              </w:rPr>
              <w:t>×0 = 0</w:t>
            </w:r>
          </w:p>
        </w:tc>
      </w:tr>
      <w:tr w:rsidR="00934133" w:rsidRPr="0021756A" w14:paraId="60C3468E" w14:textId="77777777" w:rsidTr="00BB36B7">
        <w:trPr>
          <w:trHeight w:val="432"/>
        </w:trPr>
        <w:tc>
          <w:tcPr>
            <w:tcW w:w="1278" w:type="dxa"/>
            <w:vAlign w:val="center"/>
          </w:tcPr>
          <w:p w14:paraId="10EDEB2B" w14:textId="10E59CA8" w:rsidR="00934133" w:rsidRDefault="00934133" w:rsidP="0021756A">
            <w:pPr>
              <w:spacing w:after="0" w:line="240" w:lineRule="auto"/>
              <w:rPr>
                <w:b/>
                <w:sz w:val="20"/>
                <w:szCs w:val="20"/>
              </w:rPr>
            </w:pPr>
            <w:r>
              <w:rPr>
                <w:b/>
                <w:sz w:val="20"/>
                <w:szCs w:val="20"/>
              </w:rPr>
              <w:t>TOTAL</w:t>
            </w:r>
          </w:p>
        </w:tc>
        <w:tc>
          <w:tcPr>
            <w:tcW w:w="5760" w:type="dxa"/>
          </w:tcPr>
          <w:p w14:paraId="126387D9" w14:textId="77777777" w:rsidR="00934133" w:rsidRPr="0021756A" w:rsidRDefault="00934133" w:rsidP="00FA6B60">
            <w:pPr>
              <w:spacing w:after="0" w:line="240" w:lineRule="auto"/>
              <w:rPr>
                <w:sz w:val="20"/>
                <w:szCs w:val="20"/>
              </w:rPr>
            </w:pPr>
          </w:p>
        </w:tc>
        <w:tc>
          <w:tcPr>
            <w:tcW w:w="990" w:type="dxa"/>
            <w:vAlign w:val="center"/>
          </w:tcPr>
          <w:p w14:paraId="0F5F3E4A" w14:textId="77777777" w:rsidR="00934133" w:rsidRPr="0021756A" w:rsidRDefault="00934133" w:rsidP="0026751B">
            <w:pPr>
              <w:spacing w:after="0" w:line="240" w:lineRule="auto"/>
              <w:jc w:val="center"/>
              <w:rPr>
                <w:sz w:val="20"/>
                <w:szCs w:val="20"/>
              </w:rPr>
            </w:pPr>
          </w:p>
        </w:tc>
        <w:tc>
          <w:tcPr>
            <w:tcW w:w="1080" w:type="dxa"/>
            <w:vAlign w:val="center"/>
          </w:tcPr>
          <w:p w14:paraId="53E56809" w14:textId="77777777" w:rsidR="00934133" w:rsidRPr="0021756A" w:rsidRDefault="00934133" w:rsidP="0026751B">
            <w:pPr>
              <w:spacing w:after="0" w:line="240" w:lineRule="auto"/>
              <w:jc w:val="center"/>
              <w:rPr>
                <w:sz w:val="20"/>
                <w:szCs w:val="20"/>
              </w:rPr>
            </w:pPr>
          </w:p>
        </w:tc>
        <w:tc>
          <w:tcPr>
            <w:tcW w:w="1080" w:type="dxa"/>
            <w:vAlign w:val="center"/>
          </w:tcPr>
          <w:p w14:paraId="22D5023B" w14:textId="355307CC" w:rsidR="00934133" w:rsidRPr="0021756A" w:rsidRDefault="00934133" w:rsidP="0026751B">
            <w:pPr>
              <w:spacing w:after="0" w:line="240" w:lineRule="auto"/>
              <w:jc w:val="center"/>
              <w:rPr>
                <w:sz w:val="20"/>
                <w:szCs w:val="20"/>
              </w:rPr>
            </w:pPr>
            <w:r>
              <w:rPr>
                <w:sz w:val="20"/>
                <w:szCs w:val="20"/>
              </w:rPr>
              <w:t>/12</w:t>
            </w:r>
          </w:p>
        </w:tc>
      </w:tr>
    </w:tbl>
    <w:p w14:paraId="7E062675" w14:textId="77777777" w:rsidR="00B53B37" w:rsidRDefault="00B53B37">
      <w:pPr>
        <w:spacing w:after="0" w:line="240" w:lineRule="auto"/>
      </w:pPr>
    </w:p>
    <w:p w14:paraId="4CFE5150" w14:textId="77777777" w:rsidR="004D73DC" w:rsidRDefault="004D73DC">
      <w:pPr>
        <w:spacing w:after="0" w:line="240" w:lineRule="auto"/>
      </w:pPr>
    </w:p>
    <w:p w14:paraId="538238D0" w14:textId="77777777" w:rsidR="000B7FC1" w:rsidRDefault="7FA86029" w:rsidP="6F4BCFFE">
      <w:pPr>
        <w:pStyle w:val="Heading2"/>
      </w:pPr>
      <w:bookmarkStart w:id="18" w:name="_Toc233119094"/>
      <w:r>
        <w:t>References</w:t>
      </w:r>
      <w:bookmarkEnd w:id="18"/>
    </w:p>
    <w:p w14:paraId="276006FA" w14:textId="77777777" w:rsidR="00FA6B60" w:rsidRDefault="00FA6B60" w:rsidP="00C05D84">
      <w:pPr>
        <w:spacing w:line="240" w:lineRule="auto"/>
        <w:ind w:left="360" w:hanging="360"/>
      </w:pPr>
    </w:p>
    <w:p w14:paraId="45CA59BB" w14:textId="68F37E1D" w:rsidR="00C05D84" w:rsidRPr="00C05D84" w:rsidRDefault="42841C0A" w:rsidP="00C05D84">
      <w:pPr>
        <w:spacing w:line="240" w:lineRule="auto"/>
        <w:ind w:left="360" w:hanging="360"/>
      </w:pPr>
      <w:proofErr w:type="spellStart"/>
      <w:r>
        <w:t>Admundsen</w:t>
      </w:r>
      <w:proofErr w:type="spellEnd"/>
      <w:r>
        <w:t xml:space="preserve">, C., &amp; Wilson, M. (2012). </w:t>
      </w:r>
      <w:hyperlink r:id="rId13">
        <w:r w:rsidRPr="6F4BCFFE">
          <w:rPr>
            <w:rStyle w:val="Hyperlink"/>
          </w:rPr>
          <w:t>Are we asking the right questions? A conceptual review of the educational development literature in higher education</w:t>
        </w:r>
      </w:hyperlink>
      <w:r>
        <w:t xml:space="preserve">. </w:t>
      </w:r>
      <w:r w:rsidRPr="6F4BCFFE">
        <w:rPr>
          <w:i/>
          <w:iCs/>
        </w:rPr>
        <w:t>Review of Educational Research, 82</w:t>
      </w:r>
      <w:r>
        <w:t>(1), 90–126.</w:t>
      </w:r>
    </w:p>
    <w:p w14:paraId="7EE1306C" w14:textId="77777777" w:rsidR="00C05D84" w:rsidRPr="00C05D84" w:rsidRDefault="00C05D84" w:rsidP="00C05D84">
      <w:pPr>
        <w:spacing w:line="240" w:lineRule="auto"/>
        <w:ind w:left="360" w:hanging="360"/>
      </w:pPr>
      <w:r w:rsidRPr="00C05D84">
        <w:t xml:space="preserve">Ambrose, S. A., Bridges, M. W., DiPietro, M., Lovett, M. C., &amp; Norman, M. K. (2010). </w:t>
      </w:r>
      <w:r w:rsidRPr="00C05D84">
        <w:rPr>
          <w:i/>
        </w:rPr>
        <w:t>How learning works: 7 research-based principles for smart teaching.</w:t>
      </w:r>
      <w:r w:rsidRPr="00C05D84">
        <w:t xml:space="preserve"> San Francisco, CA: Jossey-Bass.</w:t>
      </w:r>
    </w:p>
    <w:p w14:paraId="200BA91B" w14:textId="77777777" w:rsidR="00C05D84" w:rsidRPr="00C05D84" w:rsidRDefault="00C05D84" w:rsidP="00C05D84">
      <w:pPr>
        <w:spacing w:line="240" w:lineRule="auto"/>
        <w:ind w:left="360" w:hanging="360"/>
      </w:pPr>
      <w:r w:rsidRPr="00C05D84">
        <w:t xml:space="preserve">Anderson, L. W. (Ed.), Krathwohl, D. R. (Ed.), </w:t>
      </w:r>
      <w:proofErr w:type="spellStart"/>
      <w:r w:rsidRPr="00C05D84">
        <w:t>Airasian</w:t>
      </w:r>
      <w:proofErr w:type="spellEnd"/>
      <w:r w:rsidRPr="00C05D84">
        <w:t xml:space="preserve">, P. W., Cruikshank, K. A., Mayer, R. E., </w:t>
      </w:r>
      <w:proofErr w:type="spellStart"/>
      <w:r w:rsidRPr="00C05D84">
        <w:t>Pintrich</w:t>
      </w:r>
      <w:proofErr w:type="spellEnd"/>
      <w:r w:rsidRPr="00C05D84">
        <w:t xml:space="preserve">, P. R., Raths, J., &amp; Wittrock, M. C. (2001). </w:t>
      </w:r>
      <w:r w:rsidRPr="00C05D84">
        <w:rPr>
          <w:i/>
        </w:rPr>
        <w:t>A taxonomy for learning, teaching, and assessing: A revision of Bloom's Taxonomy of Educational Objectives</w:t>
      </w:r>
      <w:r w:rsidRPr="00C05D84">
        <w:t>. New York, NY: Longman.</w:t>
      </w:r>
    </w:p>
    <w:p w14:paraId="7A632CAC" w14:textId="77F60E76" w:rsidR="00C05D84" w:rsidRPr="00C05D84" w:rsidRDefault="42841C0A" w:rsidP="00C05D84">
      <w:pPr>
        <w:spacing w:line="240" w:lineRule="auto"/>
        <w:ind w:left="360" w:hanging="360"/>
      </w:pPr>
      <w:r>
        <w:t xml:space="preserve">Baecker, D. L. (1998). </w:t>
      </w:r>
      <w:hyperlink r:id="rId14">
        <w:r w:rsidR="00FA6B60">
          <w:rPr>
            <w:rStyle w:val="Hyperlink"/>
          </w:rPr>
          <w:t>Uncovering the rhetoric of the syllabus: The case of the missing I</w:t>
        </w:r>
      </w:hyperlink>
      <w:r>
        <w:t xml:space="preserve">. </w:t>
      </w:r>
      <w:r w:rsidRPr="6F4BCFFE">
        <w:rPr>
          <w:i/>
          <w:iCs/>
        </w:rPr>
        <w:t>College Teaching, 46</w:t>
      </w:r>
      <w:r>
        <w:t>(2), 58-62.</w:t>
      </w:r>
    </w:p>
    <w:p w14:paraId="49B5C7B5" w14:textId="77777777" w:rsidR="00C05D84" w:rsidRPr="00C05D84" w:rsidRDefault="00C05D84" w:rsidP="00C05D84">
      <w:pPr>
        <w:spacing w:line="240" w:lineRule="auto"/>
        <w:ind w:left="360" w:hanging="360"/>
      </w:pPr>
      <w:r w:rsidRPr="00C05D84">
        <w:t xml:space="preserve">Bain, K. (2004). </w:t>
      </w:r>
      <w:r w:rsidRPr="00C05D84">
        <w:rPr>
          <w:i/>
        </w:rPr>
        <w:t>What the best college teachers do</w:t>
      </w:r>
      <w:r w:rsidRPr="00C05D84">
        <w:t>. Cambridge, MA: Harvard University Press.</w:t>
      </w:r>
    </w:p>
    <w:p w14:paraId="5DBB4318" w14:textId="77777777" w:rsidR="00C05D84" w:rsidRPr="00C05D84" w:rsidRDefault="42841C0A" w:rsidP="00C05D84">
      <w:pPr>
        <w:spacing w:line="240" w:lineRule="auto"/>
        <w:ind w:left="360" w:hanging="360"/>
      </w:pPr>
      <w:r>
        <w:t xml:space="preserve">Becker, A. H., &amp; Calhoon, S. K. (1999). </w:t>
      </w:r>
      <w:hyperlink r:id="rId15">
        <w:r w:rsidRPr="6F4BCFFE">
          <w:rPr>
            <w:rStyle w:val="Hyperlink"/>
          </w:rPr>
          <w:t xml:space="preserve">What introductory psychology students </w:t>
        </w:r>
        <w:proofErr w:type="gramStart"/>
        <w:r w:rsidRPr="6F4BCFFE">
          <w:rPr>
            <w:rStyle w:val="Hyperlink"/>
          </w:rPr>
          <w:t>attend to</w:t>
        </w:r>
        <w:proofErr w:type="gramEnd"/>
        <w:r w:rsidRPr="6F4BCFFE">
          <w:rPr>
            <w:rStyle w:val="Hyperlink"/>
          </w:rPr>
          <w:t xml:space="preserve"> on a course syllabus</w:t>
        </w:r>
      </w:hyperlink>
      <w:r>
        <w:t xml:space="preserve">. </w:t>
      </w:r>
      <w:r w:rsidRPr="6F4BCFFE">
        <w:rPr>
          <w:i/>
          <w:iCs/>
        </w:rPr>
        <w:t>Teaching of Psychology, 26</w:t>
      </w:r>
      <w:r>
        <w:t>(1), 6–11.</w:t>
      </w:r>
    </w:p>
    <w:p w14:paraId="7409CF79" w14:textId="77777777" w:rsidR="00C05D84" w:rsidRPr="00C05D84" w:rsidRDefault="00C05D84" w:rsidP="00C05D84">
      <w:pPr>
        <w:spacing w:line="240" w:lineRule="auto"/>
        <w:ind w:left="360" w:hanging="360"/>
      </w:pPr>
      <w:r w:rsidRPr="00C05D84">
        <w:t xml:space="preserve">Biggs, J., &amp; Tang, C. (2007). </w:t>
      </w:r>
      <w:r w:rsidRPr="00C05D84">
        <w:rPr>
          <w:i/>
        </w:rPr>
        <w:t>Teaching for quality learning at university</w:t>
      </w:r>
      <w:r w:rsidRPr="00C05D84">
        <w:t xml:space="preserve"> (3rd ed.). Berkshire, UK: Society for Research into Higher Education.</w:t>
      </w:r>
    </w:p>
    <w:p w14:paraId="37695A68" w14:textId="77777777" w:rsidR="00C05D84" w:rsidRPr="00C05D84" w:rsidRDefault="00C05D84" w:rsidP="00C05D84">
      <w:pPr>
        <w:spacing w:line="240" w:lineRule="auto"/>
        <w:ind w:left="360" w:hanging="360"/>
      </w:pPr>
      <w:r w:rsidRPr="00C05D84">
        <w:lastRenderedPageBreak/>
        <w:t xml:space="preserve">Bloom, B. S. (Ed.), Engelhart, M. D., Furst, E. J., Hill, W. H., &amp; Krathwohl, D. R. (1956). </w:t>
      </w:r>
      <w:r w:rsidRPr="00C05D84">
        <w:rPr>
          <w:i/>
        </w:rPr>
        <w:t>Taxonomy of educational objectives: The classification of educational goals. Handbook 1: Cognitive domain</w:t>
      </w:r>
      <w:r w:rsidRPr="00C05D84">
        <w:t>. New York, NY: David McKay.</w:t>
      </w:r>
    </w:p>
    <w:p w14:paraId="5FBE0E96" w14:textId="77777777" w:rsidR="00C05D84" w:rsidRPr="00C05D84" w:rsidRDefault="00C05D84" w:rsidP="00C05D84">
      <w:pPr>
        <w:spacing w:line="240" w:lineRule="auto"/>
        <w:ind w:left="360" w:hanging="360"/>
      </w:pPr>
      <w:r w:rsidRPr="00C05D84">
        <w:t xml:space="preserve">Blumberg, P. (2008). </w:t>
      </w:r>
      <w:r w:rsidRPr="00C05D84">
        <w:rPr>
          <w:i/>
        </w:rPr>
        <w:t>Developing learner-centered teaching. A practical guide for faculty</w:t>
      </w:r>
      <w:r w:rsidRPr="00C05D84">
        <w:t>. San Francisco, CA: Jossey-Bass.</w:t>
      </w:r>
    </w:p>
    <w:p w14:paraId="19428349" w14:textId="77777777" w:rsidR="00C05D84" w:rsidRPr="00C05D84" w:rsidRDefault="00C05D84" w:rsidP="00C05D84">
      <w:pPr>
        <w:spacing w:line="240" w:lineRule="auto"/>
        <w:ind w:left="360" w:hanging="360"/>
      </w:pPr>
      <w:r w:rsidRPr="00C05D84">
        <w:t xml:space="preserve">Bonwell, C. C., &amp; Eison, J. A. (1991). </w:t>
      </w:r>
      <w:r w:rsidRPr="00C05D84">
        <w:rPr>
          <w:i/>
        </w:rPr>
        <w:t>Active learning: Creating excitement in the classroom. ASHE‐ERIC Higher Education Report Number 1</w:t>
      </w:r>
      <w:r w:rsidRPr="00C05D84">
        <w:t>. Washington, DC: The George Washington University School of Education and Human Development.</w:t>
      </w:r>
    </w:p>
    <w:p w14:paraId="27B3457D" w14:textId="77777777" w:rsidR="00C05D84" w:rsidRPr="00C05D84" w:rsidRDefault="42841C0A" w:rsidP="00C05D84">
      <w:pPr>
        <w:spacing w:line="240" w:lineRule="auto"/>
        <w:ind w:left="360" w:hanging="360"/>
      </w:pPr>
      <w:r>
        <w:t xml:space="preserve">Canada, M. (2013). </w:t>
      </w:r>
      <w:hyperlink r:id="rId16">
        <w:r w:rsidRPr="6F4BCFFE">
          <w:rPr>
            <w:rStyle w:val="Hyperlink"/>
          </w:rPr>
          <w:t>The syllabus: a place to engage students’ egos</w:t>
        </w:r>
      </w:hyperlink>
      <w:r>
        <w:t xml:space="preserve">. In D. S. Knowlton &amp; K. J. Hagopian (Eds.), </w:t>
      </w:r>
      <w:r w:rsidRPr="6F4BCFFE">
        <w:rPr>
          <w:i/>
          <w:iCs/>
        </w:rPr>
        <w:t xml:space="preserve">New Directions for Teaching and Learning: No. 135. From entitlement to engagement: Affirming millennial students’ egos in the higher education classroom </w:t>
      </w:r>
      <w:r>
        <w:t>(pp. 37–42). San Francisco, CA: Jossey-Bass.</w:t>
      </w:r>
    </w:p>
    <w:p w14:paraId="237D8834" w14:textId="77777777" w:rsidR="00C05D84" w:rsidRPr="00C05D84" w:rsidRDefault="42841C0A" w:rsidP="00C05D84">
      <w:pPr>
        <w:spacing w:line="240" w:lineRule="auto"/>
        <w:ind w:left="360" w:hanging="360"/>
      </w:pPr>
      <w:r>
        <w:t xml:space="preserve">Chism, N. V. N., Holley, M., &amp; Harris, C. J. (2012). </w:t>
      </w:r>
      <w:hyperlink r:id="rId17">
        <w:r w:rsidRPr="6F4BCFFE">
          <w:rPr>
            <w:rStyle w:val="Hyperlink"/>
          </w:rPr>
          <w:t>Researching the impact of educational development: Basis for informed practice</w:t>
        </w:r>
      </w:hyperlink>
      <w:r>
        <w:t xml:space="preserve">. In J. Groccia &amp; L. Cruz (Eds.), </w:t>
      </w:r>
      <w:r w:rsidRPr="6F4BCFFE">
        <w:rPr>
          <w:i/>
          <w:iCs/>
        </w:rPr>
        <w:t xml:space="preserve">To Improve the Academy, Vol. 31 </w:t>
      </w:r>
      <w:r>
        <w:t>(pp. 385–400). San Francisco, CA: Jossey-Bass/Anker.</w:t>
      </w:r>
    </w:p>
    <w:p w14:paraId="21DF0AC9" w14:textId="77777777" w:rsidR="007E5F8A" w:rsidRDefault="67E33631" w:rsidP="00C05D84">
      <w:pPr>
        <w:spacing w:line="240" w:lineRule="auto"/>
        <w:ind w:left="360" w:hanging="360"/>
      </w:pPr>
      <w:r>
        <w:t xml:space="preserve">Corlu, M. S. (2013). </w:t>
      </w:r>
      <w:hyperlink r:id="rId18">
        <w:r w:rsidRPr="6F4BCFFE">
          <w:rPr>
            <w:rStyle w:val="Hyperlink"/>
          </w:rPr>
          <w:t>Insights into STEM education praxis: An assessment scheme for course syllabi</w:t>
        </w:r>
      </w:hyperlink>
      <w:r>
        <w:t xml:space="preserve">. </w:t>
      </w:r>
      <w:r w:rsidRPr="6F4BCFFE">
        <w:rPr>
          <w:i/>
          <w:iCs/>
        </w:rPr>
        <w:t>Educational Sciences: Theory &amp; Practice, 13(4)</w:t>
      </w:r>
      <w:r>
        <w:t>, 1-9.</w:t>
      </w:r>
    </w:p>
    <w:p w14:paraId="04AD76F9" w14:textId="77777777" w:rsidR="00C05D84" w:rsidRPr="00C05D84" w:rsidRDefault="42841C0A" w:rsidP="00C05D84">
      <w:pPr>
        <w:spacing w:line="240" w:lineRule="auto"/>
        <w:ind w:left="360" w:hanging="360"/>
      </w:pPr>
      <w:r>
        <w:t xml:space="preserve">Doolittle, P. E., &amp; Siudzinski, R. A. (2010). </w:t>
      </w:r>
      <w:hyperlink r:id="rId19">
        <w:r w:rsidRPr="6F4BCFFE">
          <w:rPr>
            <w:rStyle w:val="Hyperlink"/>
          </w:rPr>
          <w:t>Recommended syllabus components: What do higher education faculty include in their syllabi</w:t>
        </w:r>
      </w:hyperlink>
      <w:r>
        <w:t xml:space="preserve">? </w:t>
      </w:r>
      <w:r w:rsidRPr="6F4BCFFE">
        <w:rPr>
          <w:i/>
          <w:iCs/>
        </w:rPr>
        <w:t>Journal on Excellence in College Teaching, 21</w:t>
      </w:r>
      <w:r>
        <w:t xml:space="preserve">(3), 29–61. </w:t>
      </w:r>
    </w:p>
    <w:p w14:paraId="0DB9D98B" w14:textId="77777777" w:rsidR="00C05D84" w:rsidRPr="00C05D84" w:rsidRDefault="42841C0A" w:rsidP="00C05D84">
      <w:pPr>
        <w:spacing w:line="240" w:lineRule="auto"/>
        <w:ind w:left="360" w:hanging="360"/>
      </w:pPr>
      <w:r>
        <w:t xml:space="preserve">Eberly, M. B., Newton, S. E., &amp; Wiggins, R. A. (2001). </w:t>
      </w:r>
      <w:hyperlink r:id="rId20">
        <w:r w:rsidRPr="6F4BCFFE">
          <w:rPr>
            <w:rStyle w:val="Hyperlink"/>
          </w:rPr>
          <w:t xml:space="preserve">The syllabus </w:t>
        </w:r>
        <w:proofErr w:type="gramStart"/>
        <w:r w:rsidRPr="6F4BCFFE">
          <w:rPr>
            <w:rStyle w:val="Hyperlink"/>
          </w:rPr>
          <w:t>as</w:t>
        </w:r>
        <w:proofErr w:type="gramEnd"/>
        <w:r w:rsidRPr="6F4BCFFE">
          <w:rPr>
            <w:rStyle w:val="Hyperlink"/>
          </w:rPr>
          <w:t xml:space="preserve"> a tool for student-centered learning</w:t>
        </w:r>
      </w:hyperlink>
      <w:r>
        <w:t xml:space="preserve">. </w:t>
      </w:r>
      <w:r w:rsidRPr="6F4BCFFE">
        <w:rPr>
          <w:i/>
          <w:iCs/>
        </w:rPr>
        <w:t>The Journal of General Education, 50</w:t>
      </w:r>
      <w:r>
        <w:t>(1), 56–74.</w:t>
      </w:r>
    </w:p>
    <w:p w14:paraId="2DDB6DFB" w14:textId="77777777" w:rsidR="00C05D84" w:rsidRPr="00C05D84" w:rsidRDefault="00C05D84" w:rsidP="00C05D84">
      <w:pPr>
        <w:spacing w:line="240" w:lineRule="auto"/>
        <w:ind w:left="360" w:hanging="360"/>
      </w:pPr>
      <w:r w:rsidRPr="00C05D84">
        <w:t xml:space="preserve">Fink, L. D. (2013a). </w:t>
      </w:r>
      <w:r w:rsidRPr="00C05D84">
        <w:rPr>
          <w:i/>
        </w:rPr>
        <w:t>Creating significant learning experiences: an integrated approach to designing college courses</w:t>
      </w:r>
      <w:r w:rsidRPr="00C05D84">
        <w:t xml:space="preserve"> (2nd ed.). San-Francisco, CA: Jossey-Bass. </w:t>
      </w:r>
    </w:p>
    <w:p w14:paraId="561710C5" w14:textId="77777777" w:rsidR="00C05D84" w:rsidRPr="00C05D84" w:rsidRDefault="42841C0A" w:rsidP="00C05D84">
      <w:pPr>
        <w:spacing w:line="240" w:lineRule="auto"/>
        <w:ind w:left="360" w:hanging="360"/>
      </w:pPr>
      <w:r>
        <w:t xml:space="preserve">Fink, L. D.  (2013b). </w:t>
      </w:r>
      <w:hyperlink r:id="rId21">
        <w:r w:rsidRPr="6F4BCFFE">
          <w:rPr>
            <w:rStyle w:val="Hyperlink"/>
          </w:rPr>
          <w:t>Innovative ways of assessing faculty developmen</w:t>
        </w:r>
      </w:hyperlink>
      <w:r>
        <w:t xml:space="preserve">t. In C. W. McKee, M. Johnson, W. F. Ritchie, &amp; W. Mark (Eds.), </w:t>
      </w:r>
      <w:r w:rsidRPr="6F4BCFFE">
        <w:rPr>
          <w:i/>
          <w:iCs/>
        </w:rPr>
        <w:t xml:space="preserve">New Directions for Teaching and Learning: No. 133. The breadth of current faculty development: practitioners' perspectives </w:t>
      </w:r>
      <w:r>
        <w:t>(pp. 47–59). San Francisco, CA: Jossey-Bass.</w:t>
      </w:r>
    </w:p>
    <w:p w14:paraId="4DEB468F" w14:textId="77777777" w:rsidR="00C05D84" w:rsidRPr="00C05D84" w:rsidRDefault="42841C0A" w:rsidP="00C05D84">
      <w:pPr>
        <w:spacing w:line="240" w:lineRule="auto"/>
        <w:ind w:left="360" w:hanging="360"/>
      </w:pPr>
      <w:r>
        <w:t xml:space="preserve">Garavalia, L. S., Hummel, J. H., Wiley, L. P., &amp; Huitt, W. G. (1999). </w:t>
      </w:r>
      <w:hyperlink r:id="rId22">
        <w:r w:rsidRPr="6F4BCFFE">
          <w:rPr>
            <w:rStyle w:val="Hyperlink"/>
          </w:rPr>
          <w:t>Constructing the course syllabus: Faculty and student perceptions of important syllabus components</w:t>
        </w:r>
      </w:hyperlink>
      <w:r>
        <w:t xml:space="preserve">. </w:t>
      </w:r>
      <w:r w:rsidRPr="6F4BCFFE">
        <w:rPr>
          <w:i/>
          <w:iCs/>
        </w:rPr>
        <w:t>Journal on Excellence in College Teaching, 10</w:t>
      </w:r>
      <w:r>
        <w:t>(1), 5–21.</w:t>
      </w:r>
    </w:p>
    <w:p w14:paraId="55FEB27E" w14:textId="77777777" w:rsidR="00C05D84" w:rsidRPr="00C05D84" w:rsidRDefault="42841C0A" w:rsidP="00C05D84">
      <w:pPr>
        <w:spacing w:line="240" w:lineRule="auto"/>
        <w:ind w:left="360" w:hanging="360"/>
      </w:pPr>
      <w:proofErr w:type="spellStart"/>
      <w:r>
        <w:t>Habanek</w:t>
      </w:r>
      <w:proofErr w:type="spellEnd"/>
      <w:r>
        <w:t xml:space="preserve">, D. V. (2005). </w:t>
      </w:r>
      <w:hyperlink r:id="rId23">
        <w:r w:rsidRPr="6F4BCFFE">
          <w:rPr>
            <w:rStyle w:val="Hyperlink"/>
          </w:rPr>
          <w:t>An examination of the integrity of the syllabu</w:t>
        </w:r>
      </w:hyperlink>
      <w:r>
        <w:t xml:space="preserve">s. </w:t>
      </w:r>
      <w:r w:rsidRPr="6F4BCFFE">
        <w:rPr>
          <w:i/>
          <w:iCs/>
        </w:rPr>
        <w:t>College Teaching, 53</w:t>
      </w:r>
      <w:r>
        <w:t xml:space="preserve">(2), 62–64. </w:t>
      </w:r>
    </w:p>
    <w:p w14:paraId="27125DBF" w14:textId="77777777" w:rsidR="00C05D84" w:rsidRPr="00C05D84" w:rsidRDefault="00C05D84" w:rsidP="00C05D84">
      <w:pPr>
        <w:spacing w:line="240" w:lineRule="auto"/>
        <w:ind w:left="360" w:hanging="360"/>
      </w:pPr>
      <w:r w:rsidRPr="00C05D84">
        <w:t xml:space="preserve">Hansen, E. (2011). </w:t>
      </w:r>
      <w:r w:rsidRPr="00C05D84">
        <w:rPr>
          <w:i/>
        </w:rPr>
        <w:t>Idea-based learning: A course design process to promote conceptual understanding</w:t>
      </w:r>
      <w:r w:rsidRPr="00C05D84">
        <w:t>. Sterling, VA: Stylus.</w:t>
      </w:r>
    </w:p>
    <w:p w14:paraId="06A3374A" w14:textId="77777777" w:rsidR="00C05D84" w:rsidRPr="00C05D84" w:rsidRDefault="42841C0A" w:rsidP="00C05D84">
      <w:pPr>
        <w:spacing w:line="240" w:lineRule="auto"/>
        <w:ind w:left="360" w:hanging="360"/>
      </w:pPr>
      <w:r>
        <w:t xml:space="preserve">Harnish, R. J., &amp; Bridges, K. R. (2011). </w:t>
      </w:r>
      <w:hyperlink r:id="rId24">
        <w:r w:rsidRPr="6F4BCFFE">
          <w:rPr>
            <w:rStyle w:val="Hyperlink"/>
          </w:rPr>
          <w:t>Effect of syllabus tone: students' perceptions of instructor and course.</w:t>
        </w:r>
      </w:hyperlink>
      <w:r>
        <w:t xml:space="preserve"> </w:t>
      </w:r>
      <w:r w:rsidRPr="6F4BCFFE">
        <w:rPr>
          <w:i/>
          <w:iCs/>
        </w:rPr>
        <w:t>Social Psychology of Education,</w:t>
      </w:r>
      <w:r>
        <w:t xml:space="preserve"> </w:t>
      </w:r>
      <w:r w:rsidRPr="6F4BCFFE">
        <w:rPr>
          <w:i/>
          <w:iCs/>
        </w:rPr>
        <w:t>14</w:t>
      </w:r>
      <w:r>
        <w:t>(3), 319–330.</w:t>
      </w:r>
    </w:p>
    <w:p w14:paraId="3E8CCFA0" w14:textId="77777777" w:rsidR="00C05D84" w:rsidRPr="00C05D84" w:rsidRDefault="42841C0A" w:rsidP="00C05D84">
      <w:pPr>
        <w:spacing w:line="240" w:lineRule="auto"/>
        <w:ind w:left="360" w:hanging="360"/>
      </w:pPr>
      <w:r>
        <w:t xml:space="preserve">Hines, S. R. (2011). </w:t>
      </w:r>
      <w:hyperlink w:history="1">
        <w:r w:rsidRPr="6F4BCFFE">
          <w:rPr>
            <w:rStyle w:val="Hyperlink"/>
          </w:rPr>
          <w:t>How mature teaching and learning centers evaluate their services</w:t>
        </w:r>
      </w:hyperlink>
      <w:r>
        <w:t xml:space="preserve">. In J. Miller &amp; J. Groccia (Eds.), </w:t>
      </w:r>
      <w:r w:rsidRPr="6F4BCFFE">
        <w:rPr>
          <w:i/>
          <w:iCs/>
        </w:rPr>
        <w:t>To Improve the Academy, Vol. 30</w:t>
      </w:r>
      <w:r>
        <w:t xml:space="preserve"> (pp. 277–289). San Francisco, CA: Jossey-Bass/Anker.</w:t>
      </w:r>
    </w:p>
    <w:p w14:paraId="3B05FA60" w14:textId="77777777" w:rsidR="00C05D84" w:rsidRPr="00C05D84" w:rsidRDefault="00C05D84" w:rsidP="00C05D84">
      <w:pPr>
        <w:spacing w:line="240" w:lineRule="auto"/>
        <w:ind w:left="360" w:hanging="360"/>
      </w:pPr>
      <w:r w:rsidRPr="00C05D84">
        <w:t>Huba, M. E. &amp; Freed, J. E. (2000).</w:t>
      </w:r>
      <w:r w:rsidRPr="00C05D84">
        <w:rPr>
          <w:i/>
        </w:rPr>
        <w:t xml:space="preserve"> Learner-centered assessment on college campuses: Shifting the focus from teaching to learning</w:t>
      </w:r>
      <w:r w:rsidRPr="00C05D84">
        <w:t>. Needham, MA: Allyn and Bacon.</w:t>
      </w:r>
    </w:p>
    <w:p w14:paraId="6F631920" w14:textId="77777777" w:rsidR="00C05D84" w:rsidRPr="00C05D84" w:rsidRDefault="00C05D84" w:rsidP="00C05D84">
      <w:pPr>
        <w:spacing w:line="240" w:lineRule="auto"/>
        <w:ind w:left="360" w:hanging="360"/>
      </w:pPr>
      <w:r w:rsidRPr="00C05D84">
        <w:lastRenderedPageBreak/>
        <w:t xml:space="preserve">Johnson, T., Nelms, G., Linder, K. &amp; Palmer, M. (2012). </w:t>
      </w:r>
      <w:r w:rsidRPr="00C05D84">
        <w:rPr>
          <w:i/>
        </w:rPr>
        <w:t>Exploring the range of multi-day course design institutes</w:t>
      </w:r>
      <w:r w:rsidRPr="00C05D84">
        <w:t>. Presentation at 2012 POD Network Conference, Seattle, WA.</w:t>
      </w:r>
    </w:p>
    <w:p w14:paraId="47C7E22D" w14:textId="77777777" w:rsidR="00C05D84" w:rsidRPr="00C05D84" w:rsidRDefault="00C05D84" w:rsidP="00C05D84">
      <w:pPr>
        <w:spacing w:line="240" w:lineRule="auto"/>
        <w:ind w:left="360" w:hanging="360"/>
        <w:rPr>
          <w:bCs/>
        </w:rPr>
      </w:pPr>
      <w:r w:rsidRPr="00C05D84">
        <w:rPr>
          <w:bCs/>
        </w:rPr>
        <w:t xml:space="preserve">Kirkpatrick, D. (1998). </w:t>
      </w:r>
      <w:r w:rsidRPr="00C05D84">
        <w:rPr>
          <w:bCs/>
          <w:i/>
        </w:rPr>
        <w:t>Evaluating training programs: The four levels</w:t>
      </w:r>
      <w:r w:rsidRPr="00C05D84">
        <w:rPr>
          <w:bCs/>
        </w:rPr>
        <w:t xml:space="preserve"> (2</w:t>
      </w:r>
      <w:r w:rsidRPr="00C05D84">
        <w:t>nd</w:t>
      </w:r>
      <w:r w:rsidRPr="00C05D84">
        <w:rPr>
          <w:bCs/>
        </w:rPr>
        <w:t xml:space="preserve"> ed.). San Francisco, CA: Berrett-Koehler.</w:t>
      </w:r>
    </w:p>
    <w:p w14:paraId="5A3CB46F" w14:textId="77777777" w:rsidR="00C05D84" w:rsidRPr="00C05D84" w:rsidRDefault="42841C0A" w:rsidP="00C05D84">
      <w:pPr>
        <w:spacing w:line="240" w:lineRule="auto"/>
        <w:ind w:left="360" w:hanging="360"/>
      </w:pPr>
      <w:r>
        <w:t xml:space="preserve">Kreber, C., &amp; Brook, P. (2001). </w:t>
      </w:r>
      <w:hyperlink r:id="rId25">
        <w:r w:rsidRPr="6F4BCFFE">
          <w:rPr>
            <w:rStyle w:val="Hyperlink"/>
          </w:rPr>
          <w:t xml:space="preserve">Impact evaluation of educational development </w:t>
        </w:r>
        <w:proofErr w:type="spellStart"/>
        <w:r w:rsidRPr="6F4BCFFE">
          <w:rPr>
            <w:rStyle w:val="Hyperlink"/>
          </w:rPr>
          <w:t>programmes</w:t>
        </w:r>
        <w:proofErr w:type="spellEnd"/>
      </w:hyperlink>
      <w:r>
        <w:t xml:space="preserve">. </w:t>
      </w:r>
      <w:r w:rsidRPr="6F4BCFFE">
        <w:rPr>
          <w:i/>
          <w:iCs/>
        </w:rPr>
        <w:t>International Journal for Academic Development, 6</w:t>
      </w:r>
      <w:r>
        <w:t>(2), 96–108.</w:t>
      </w:r>
    </w:p>
    <w:p w14:paraId="65E2E93A" w14:textId="4F2EA46B" w:rsidR="00C05D84" w:rsidRPr="00C05D84" w:rsidRDefault="42841C0A" w:rsidP="00C05D84">
      <w:pPr>
        <w:spacing w:line="240" w:lineRule="auto"/>
        <w:ind w:left="360" w:hanging="360"/>
        <w:rPr>
          <w:lang w:val="de-DE"/>
        </w:rPr>
      </w:pPr>
      <w:r w:rsidRPr="6F4BCFFE">
        <w:rPr>
          <w:lang w:val="de-DE"/>
        </w:rPr>
        <w:t xml:space="preserve">MarylandOnline. (2013). </w:t>
      </w:r>
      <w:r>
        <w:fldChar w:fldCharType="begin"/>
      </w:r>
      <w:r>
        <w:instrText>HYPERLINK "https://www.qualitymatters.org/rubric" \h</w:instrText>
      </w:r>
      <w:r>
        <w:fldChar w:fldCharType="separate"/>
      </w:r>
      <w:r w:rsidRPr="6F4BCFFE">
        <w:rPr>
          <w:rStyle w:val="Hyperlink"/>
          <w:i/>
          <w:iCs/>
          <w:lang w:val="de-DE"/>
        </w:rPr>
        <w:t>Quality matters program rubric</w:t>
      </w:r>
      <w:r>
        <w:fldChar w:fldCharType="end"/>
      </w:r>
      <w:r w:rsidRPr="6F4BCFFE">
        <w:rPr>
          <w:lang w:val="de-DE"/>
        </w:rPr>
        <w:t>.</w:t>
      </w:r>
    </w:p>
    <w:p w14:paraId="4D1A4D48" w14:textId="77777777" w:rsidR="00C05D84" w:rsidRPr="00C05D84" w:rsidRDefault="00C05D84" w:rsidP="00C05D84">
      <w:pPr>
        <w:spacing w:line="240" w:lineRule="auto"/>
        <w:ind w:left="360" w:hanging="360"/>
      </w:pPr>
      <w:r w:rsidRPr="00C05D84">
        <w:rPr>
          <w:lang w:val="de-DE"/>
        </w:rPr>
        <w:t xml:space="preserve">Matejka, K., &amp; Kurke, L. B. (1994). </w:t>
      </w:r>
      <w:r w:rsidRPr="00C05D84">
        <w:t xml:space="preserve">Designing a great syllabus. </w:t>
      </w:r>
      <w:r w:rsidRPr="00C05D84">
        <w:rPr>
          <w:i/>
        </w:rPr>
        <w:t>College Teaching, 4</w:t>
      </w:r>
      <w:r w:rsidRPr="00C05D84">
        <w:t>(3), 115–117.</w:t>
      </w:r>
    </w:p>
    <w:p w14:paraId="05139CA0" w14:textId="77777777" w:rsidR="00C05D84" w:rsidRPr="00C05D84" w:rsidRDefault="00C05D84" w:rsidP="00C05D84">
      <w:pPr>
        <w:spacing w:line="240" w:lineRule="auto"/>
        <w:ind w:left="360" w:hanging="360"/>
      </w:pPr>
      <w:r w:rsidRPr="00C05D84">
        <w:t xml:space="preserve">Nilson, L. B. (2010). </w:t>
      </w:r>
      <w:r w:rsidRPr="00C05D84">
        <w:rPr>
          <w:i/>
        </w:rPr>
        <w:t xml:space="preserve">Teaching at its best: A research-based resource for college instructors </w:t>
      </w:r>
      <w:r w:rsidRPr="00C05D84">
        <w:t>(3rd ed.). San Francisco, CA: Jossey-Bass.</w:t>
      </w:r>
    </w:p>
    <w:p w14:paraId="5C6C54F4" w14:textId="77777777" w:rsidR="00C05D84" w:rsidRPr="00C05D84" w:rsidRDefault="00C05D84" w:rsidP="00C05D84">
      <w:pPr>
        <w:spacing w:line="240" w:lineRule="auto"/>
        <w:ind w:left="360" w:hanging="360"/>
      </w:pPr>
      <w:r w:rsidRPr="00C05D84">
        <w:rPr>
          <w:lang w:val="de-DE"/>
        </w:rPr>
        <w:t xml:space="preserve">O’Brien, J. G., Millis, B. J., &amp; Cohen, M. (2008). </w:t>
      </w:r>
      <w:r w:rsidRPr="00C05D84">
        <w:rPr>
          <w:i/>
        </w:rPr>
        <w:t>The course syllabus: A learning-centered approach</w:t>
      </w:r>
      <w:r w:rsidRPr="00C05D84">
        <w:t xml:space="preserve"> (2nd ed.). San Francisco, CA: Jossey-Bass. </w:t>
      </w:r>
    </w:p>
    <w:p w14:paraId="430402A3" w14:textId="1FFED069" w:rsidR="00C05D84" w:rsidRPr="00C05D84" w:rsidRDefault="00C05D84" w:rsidP="00C05D84">
      <w:pPr>
        <w:spacing w:line="240" w:lineRule="auto"/>
        <w:ind w:left="360" w:hanging="360"/>
      </w:pPr>
      <w:r w:rsidRPr="00C05D84">
        <w:rPr>
          <w:lang w:val="de-DE"/>
        </w:rPr>
        <w:t xml:space="preserve">Palmer, M. S., Bach, D., &amp; Streifer, A. (2013). </w:t>
      </w:r>
      <w:r w:rsidRPr="00C05D84">
        <w:rPr>
          <w:i/>
        </w:rPr>
        <w:t>Measuring the promise in learning-centered syllabi</w:t>
      </w:r>
      <w:r w:rsidRPr="00C05D84">
        <w:t>. Presentation at 2013 POD Network Conference, Pittsburg</w:t>
      </w:r>
      <w:r w:rsidR="00CE2E2D">
        <w:t>h</w:t>
      </w:r>
      <w:r w:rsidRPr="00C05D84">
        <w:t>, PA.</w:t>
      </w:r>
    </w:p>
    <w:p w14:paraId="0BE5F392" w14:textId="5D4CAD1C" w:rsidR="00C05D84" w:rsidRPr="00C05D84" w:rsidRDefault="00C05D84" w:rsidP="00C05D84">
      <w:pPr>
        <w:spacing w:line="240" w:lineRule="auto"/>
        <w:ind w:left="360" w:hanging="360"/>
      </w:pPr>
      <w:r w:rsidRPr="00C05D84">
        <w:rPr>
          <w:lang w:val="de-DE"/>
        </w:rPr>
        <w:t xml:space="preserve">Palmer, M. S., Bach, D., &amp; Streifer, A. (2014). </w:t>
      </w:r>
      <w:r>
        <w:fldChar w:fldCharType="begin"/>
      </w:r>
      <w:r>
        <w:instrText>HYPERLINK "https://teaching.virginia.edu/resources/syllabus-rubric"</w:instrText>
      </w:r>
      <w:r>
        <w:fldChar w:fldCharType="separate"/>
      </w:r>
      <w:r w:rsidRPr="001F0CBB">
        <w:rPr>
          <w:rStyle w:val="Hyperlink"/>
          <w:i/>
        </w:rPr>
        <w:t>Syllabus rubric</w:t>
      </w:r>
      <w:r>
        <w:fldChar w:fldCharType="end"/>
      </w:r>
      <w:r w:rsidRPr="00C05D84">
        <w:t>.</w:t>
      </w:r>
    </w:p>
    <w:p w14:paraId="0FBDDF0A" w14:textId="77777777" w:rsidR="00C05D84" w:rsidRPr="00C05D84" w:rsidRDefault="00C05D84" w:rsidP="00C05D84">
      <w:pPr>
        <w:spacing w:line="240" w:lineRule="auto"/>
        <w:ind w:left="360" w:hanging="360"/>
      </w:pPr>
      <w:r w:rsidRPr="00C05D84">
        <w:t xml:space="preserve">Parkes, J., Fix, T. K., &amp; Harris, M. B. (2003). What syllabi communicate about assessment in college classrooms. </w:t>
      </w:r>
      <w:r w:rsidRPr="00C05D84">
        <w:rPr>
          <w:i/>
        </w:rPr>
        <w:t>Journal on Excellence in College Teaching, 14</w:t>
      </w:r>
      <w:r w:rsidRPr="00C05D84">
        <w:t>(1), 61–83.</w:t>
      </w:r>
    </w:p>
    <w:p w14:paraId="0222428D" w14:textId="77777777" w:rsidR="00C05D84" w:rsidRPr="00C05D84" w:rsidRDefault="42841C0A" w:rsidP="00C05D84">
      <w:pPr>
        <w:spacing w:line="240" w:lineRule="auto"/>
        <w:ind w:left="360" w:hanging="360"/>
      </w:pPr>
      <w:r>
        <w:t xml:space="preserve">Parkes, J., &amp; Harris, M. B. (2002). </w:t>
      </w:r>
      <w:hyperlink r:id="rId26">
        <w:r w:rsidRPr="6F4BCFFE">
          <w:rPr>
            <w:rStyle w:val="Hyperlink"/>
          </w:rPr>
          <w:t>The purposes of a syllabus</w:t>
        </w:r>
      </w:hyperlink>
      <w:r>
        <w:t xml:space="preserve">. </w:t>
      </w:r>
      <w:r w:rsidRPr="6F4BCFFE">
        <w:rPr>
          <w:i/>
          <w:iCs/>
        </w:rPr>
        <w:t>College Teaching, 50</w:t>
      </w:r>
      <w:r>
        <w:t>(2), 55–61.</w:t>
      </w:r>
    </w:p>
    <w:p w14:paraId="775FCC5F" w14:textId="77777777" w:rsidR="00C05D84" w:rsidRPr="00C05D84" w:rsidRDefault="00C05D84" w:rsidP="00C05D84">
      <w:pPr>
        <w:spacing w:line="240" w:lineRule="auto"/>
        <w:ind w:left="360" w:hanging="360"/>
        <w:rPr>
          <w:bCs/>
        </w:rPr>
      </w:pPr>
      <w:r w:rsidRPr="00C05D84">
        <w:rPr>
          <w:bCs/>
          <w:lang w:val="de-DE"/>
        </w:rPr>
        <w:t xml:space="preserve">Plank, K. M., &amp; Kalish, A. (2010). </w:t>
      </w:r>
      <w:r w:rsidRPr="00C05D84">
        <w:rPr>
          <w:bCs/>
        </w:rPr>
        <w:t xml:space="preserve">Program assessment for faculty development. In K. Gillespie, D. L. Robertson, &amp; Associates (Eds.), </w:t>
      </w:r>
      <w:r w:rsidRPr="00C05D84">
        <w:rPr>
          <w:bCs/>
          <w:i/>
        </w:rPr>
        <w:t>A Guide to faculty development</w:t>
      </w:r>
      <w:r w:rsidRPr="00C05D84">
        <w:rPr>
          <w:bCs/>
        </w:rPr>
        <w:t xml:space="preserve"> (</w:t>
      </w:r>
      <w:r w:rsidRPr="00C05D84">
        <w:t>2nd</w:t>
      </w:r>
      <w:r w:rsidRPr="00C05D84">
        <w:rPr>
          <w:bCs/>
        </w:rPr>
        <w:t xml:space="preserve"> ed.) (pp. 135–149).  San Francisco, CA: Jossey-Bass.</w:t>
      </w:r>
    </w:p>
    <w:p w14:paraId="31305EB6" w14:textId="77777777" w:rsidR="00C05D84" w:rsidRPr="00C05D84" w:rsidRDefault="00C05D84" w:rsidP="00C05D84">
      <w:pPr>
        <w:spacing w:line="240" w:lineRule="auto"/>
        <w:ind w:left="360" w:hanging="360"/>
      </w:pPr>
      <w:r w:rsidRPr="00C05D84">
        <w:t xml:space="preserve">Schunk, D. H., </w:t>
      </w:r>
      <w:proofErr w:type="spellStart"/>
      <w:r w:rsidRPr="00C05D84">
        <w:t>Pintrich</w:t>
      </w:r>
      <w:proofErr w:type="spellEnd"/>
      <w:r w:rsidRPr="00C05D84">
        <w:t xml:space="preserve">, P. R. and Meece, J. R. (2007). </w:t>
      </w:r>
      <w:r w:rsidRPr="00C05D84">
        <w:rPr>
          <w:i/>
        </w:rPr>
        <w:t>Motivation in education: Theory, research, and applications</w:t>
      </w:r>
      <w:r w:rsidRPr="00C05D84">
        <w:t xml:space="preserve"> (3rd ed.). Upper Saddle River, NJ: Prentice Hall.</w:t>
      </w:r>
    </w:p>
    <w:p w14:paraId="27AE42D0" w14:textId="4059688F" w:rsidR="00C05D84" w:rsidRPr="00C05D84" w:rsidRDefault="00C05D84" w:rsidP="00C05D84">
      <w:pPr>
        <w:spacing w:line="240" w:lineRule="auto"/>
        <w:ind w:left="360" w:hanging="360"/>
      </w:pPr>
      <w:r w:rsidRPr="00C05D84">
        <w:t xml:space="preserve">Singham, M. (2007). </w:t>
      </w:r>
      <w:hyperlink r:id="rId27" w:history="1">
        <w:r w:rsidRPr="00717E68">
          <w:rPr>
            <w:rStyle w:val="Hyperlink"/>
          </w:rPr>
          <w:t>Death to the syllabus</w:t>
        </w:r>
      </w:hyperlink>
      <w:r w:rsidRPr="00C05D84">
        <w:t xml:space="preserve">. </w:t>
      </w:r>
      <w:r w:rsidRPr="00C05D84">
        <w:rPr>
          <w:i/>
        </w:rPr>
        <w:t>Liberal Education, 93</w:t>
      </w:r>
      <w:r w:rsidRPr="00C05D84">
        <w:t>(4)</w:t>
      </w:r>
      <w:r w:rsidR="00717E68">
        <w:t>.</w:t>
      </w:r>
    </w:p>
    <w:p w14:paraId="6345DF1B" w14:textId="77777777" w:rsidR="00C05D84" w:rsidRPr="00C05D84" w:rsidRDefault="42841C0A" w:rsidP="00C05D84">
      <w:pPr>
        <w:spacing w:line="240" w:lineRule="auto"/>
        <w:ind w:left="360" w:hanging="360"/>
      </w:pPr>
      <w:r>
        <w:t xml:space="preserve">Slattery, J. M., &amp; Carlson, J. F. (2005). </w:t>
      </w:r>
      <w:hyperlink r:id="rId28">
        <w:r w:rsidRPr="6F4BCFFE">
          <w:rPr>
            <w:rStyle w:val="Hyperlink"/>
          </w:rPr>
          <w:t>Preparing an effective syllabus: Current best practices</w:t>
        </w:r>
      </w:hyperlink>
      <w:r>
        <w:t xml:space="preserve">. </w:t>
      </w:r>
      <w:r w:rsidRPr="6F4BCFFE">
        <w:rPr>
          <w:i/>
          <w:iCs/>
        </w:rPr>
        <w:t>College Teaching</w:t>
      </w:r>
      <w:r>
        <w:t xml:space="preserve">, 53(4), 159–164. </w:t>
      </w:r>
    </w:p>
    <w:p w14:paraId="0A8CFBD5" w14:textId="77777777" w:rsidR="00C05D84" w:rsidRPr="00C05D84" w:rsidRDefault="42841C0A" w:rsidP="00C05D84">
      <w:pPr>
        <w:spacing w:line="240" w:lineRule="auto"/>
        <w:ind w:left="360" w:hanging="360"/>
      </w:pPr>
      <w:r>
        <w:t xml:space="preserve">Smith, M. F., &amp; Razzouk, N. Y. (1993). </w:t>
      </w:r>
      <w:hyperlink r:id="rId29">
        <w:r w:rsidRPr="6F4BCFFE">
          <w:rPr>
            <w:rStyle w:val="Hyperlink"/>
          </w:rPr>
          <w:t>Improving classroom communication: The case of the course syllabus</w:t>
        </w:r>
      </w:hyperlink>
      <w:r>
        <w:t xml:space="preserve">. </w:t>
      </w:r>
      <w:r w:rsidRPr="6F4BCFFE">
        <w:rPr>
          <w:i/>
          <w:iCs/>
        </w:rPr>
        <w:t>Journal of Education for Business, 68</w:t>
      </w:r>
      <w:r>
        <w:t>(4), 215–221.</w:t>
      </w:r>
    </w:p>
    <w:p w14:paraId="5DA5D8DE" w14:textId="77777777" w:rsidR="00C05D84" w:rsidRPr="00C05D84" w:rsidRDefault="00C05D84" w:rsidP="00C05D84">
      <w:pPr>
        <w:spacing w:line="240" w:lineRule="auto"/>
        <w:ind w:left="360" w:hanging="360"/>
        <w:rPr>
          <w:bCs/>
        </w:rPr>
      </w:pPr>
      <w:r w:rsidRPr="00C05D84">
        <w:rPr>
          <w:bCs/>
        </w:rPr>
        <w:t xml:space="preserve">Stefani, L. (Ed.). (2010). </w:t>
      </w:r>
      <w:r w:rsidRPr="00C05D84">
        <w:rPr>
          <w:bCs/>
          <w:i/>
        </w:rPr>
        <w:t>Evaluating the effectiveness of academic development</w:t>
      </w:r>
      <w:r w:rsidRPr="00C05D84">
        <w:rPr>
          <w:bCs/>
        </w:rPr>
        <w:t>.  New York, NY: Routledge.</w:t>
      </w:r>
    </w:p>
    <w:p w14:paraId="3E7DA938" w14:textId="77777777" w:rsidR="00C05D84" w:rsidRPr="00C05D84" w:rsidRDefault="00C05D84" w:rsidP="00C05D84">
      <w:pPr>
        <w:spacing w:line="240" w:lineRule="auto"/>
        <w:ind w:left="360" w:hanging="360"/>
      </w:pPr>
      <w:r w:rsidRPr="00C05D84">
        <w:t xml:space="preserve">Svinicki, M. D. (2004). </w:t>
      </w:r>
      <w:r w:rsidRPr="00C05D84">
        <w:rPr>
          <w:i/>
        </w:rPr>
        <w:t>Learning and Motivation in the Postsecondary Classroom</w:t>
      </w:r>
      <w:r w:rsidRPr="00C05D84">
        <w:t>.  Bolton, MA: Anker.</w:t>
      </w:r>
    </w:p>
    <w:p w14:paraId="75D1AABF" w14:textId="1E8261ED" w:rsidR="00C05D84" w:rsidRPr="00C05D84" w:rsidRDefault="00C05D84" w:rsidP="00C05D84">
      <w:pPr>
        <w:spacing w:line="240" w:lineRule="auto"/>
        <w:ind w:left="360" w:hanging="360"/>
      </w:pPr>
      <w:r w:rsidRPr="00C05D84">
        <w:t xml:space="preserve">Teacher &amp; Educational Development, University of New Mexico School of Medicine. (2005). </w:t>
      </w:r>
      <w:hyperlink r:id="rId30" w:history="1">
        <w:r w:rsidRPr="001F0CBB">
          <w:rPr>
            <w:rStyle w:val="Hyperlink"/>
            <w:i/>
          </w:rPr>
          <w:t>Example Action Verbs for Each Dimension of Learning</w:t>
        </w:r>
      </w:hyperlink>
      <w:r w:rsidRPr="00C05D84">
        <w:t>.</w:t>
      </w:r>
    </w:p>
    <w:p w14:paraId="079066B0" w14:textId="77777777" w:rsidR="00C05D84" w:rsidRPr="00C05D84" w:rsidRDefault="00C05D84" w:rsidP="00C05D84">
      <w:pPr>
        <w:spacing w:line="240" w:lineRule="auto"/>
        <w:ind w:left="360" w:hanging="360"/>
      </w:pPr>
      <w:r w:rsidRPr="00C05D84">
        <w:t xml:space="preserve">Wiggins, G. (1998). </w:t>
      </w:r>
      <w:r w:rsidRPr="00C05D84">
        <w:rPr>
          <w:i/>
        </w:rPr>
        <w:t>Educative assessment: Designing assessments to inform and improve student performance</w:t>
      </w:r>
      <w:r w:rsidRPr="00C05D84">
        <w:t>. San Francisco, CA: Jossey‐Bass.</w:t>
      </w:r>
    </w:p>
    <w:p w14:paraId="49C026CF" w14:textId="77777777" w:rsidR="00C05D84" w:rsidRPr="00C05D84" w:rsidRDefault="00C05D84" w:rsidP="00C05D84">
      <w:pPr>
        <w:spacing w:line="240" w:lineRule="auto"/>
        <w:ind w:left="360" w:hanging="360"/>
      </w:pPr>
      <w:r w:rsidRPr="00C05D84">
        <w:t xml:space="preserve">Wiggins, G. &amp; McTighe, J. (2005). </w:t>
      </w:r>
      <w:r w:rsidRPr="00C05D84">
        <w:rPr>
          <w:i/>
        </w:rPr>
        <w:t>Understanding by design</w:t>
      </w:r>
      <w:r w:rsidRPr="00C05D84">
        <w:t xml:space="preserve"> (2nd ed.). Alexandria, VA: Association for Supervision and Curriculum Development.</w:t>
      </w:r>
    </w:p>
    <w:p w14:paraId="6B9DA7DE" w14:textId="77777777" w:rsidR="00C05D84" w:rsidRPr="00C05D84" w:rsidRDefault="00C05D84" w:rsidP="00C05D84">
      <w:pPr>
        <w:spacing w:line="240" w:lineRule="auto"/>
        <w:ind w:left="360" w:hanging="360"/>
      </w:pPr>
      <w:r w:rsidRPr="00C05D84">
        <w:lastRenderedPageBreak/>
        <w:t xml:space="preserve">Wulff, D. H., &amp; Jacobson, W. H. (2005). </w:t>
      </w:r>
      <w:r w:rsidRPr="00C05D84">
        <w:rPr>
          <w:i/>
        </w:rPr>
        <w:t>Aligning for learning: Strategies for teaching effectiveness.</w:t>
      </w:r>
      <w:r w:rsidRPr="00C05D84">
        <w:t xml:space="preserve"> Bolton, MA: Anker.</w:t>
      </w:r>
    </w:p>
    <w:p w14:paraId="27D9F74B" w14:textId="77777777" w:rsidR="009577C9" w:rsidRDefault="009577C9" w:rsidP="00717E68">
      <w:pPr>
        <w:pStyle w:val="Heading2"/>
      </w:pPr>
      <w:bookmarkStart w:id="19" w:name="_Toc233119095"/>
      <w:r>
        <w:t>Appendix A</w:t>
      </w:r>
      <w:r w:rsidR="009B7221" w:rsidRPr="009B7221">
        <w:t>:</w:t>
      </w:r>
      <w:r w:rsidR="009B7221">
        <w:t xml:space="preserve"> </w:t>
      </w:r>
      <w:r w:rsidR="009B7221" w:rsidRPr="009B7221">
        <w:t>Verbs for Significant</w:t>
      </w:r>
      <w:r w:rsidR="008E7468">
        <w:t xml:space="preserve"> Learning</w:t>
      </w:r>
      <w:r w:rsidR="00494112" w:rsidRPr="008E7468">
        <w:rPr>
          <w:rStyle w:val="FootnoteReference"/>
        </w:rPr>
        <w:footnoteReference w:id="2"/>
      </w:r>
      <w:bookmarkEnd w:id="19"/>
    </w:p>
    <w:p w14:paraId="34DE71D6" w14:textId="724D2380" w:rsidR="00384B29" w:rsidRPr="00384B29" w:rsidRDefault="00F46AAD" w:rsidP="00384B29">
      <w:pPr>
        <w:pStyle w:val="Caption"/>
        <w:keepNext/>
        <w:rPr>
          <w:color w:val="auto"/>
          <w:sz w:val="22"/>
          <w:szCs w:val="22"/>
        </w:rPr>
      </w:pPr>
      <w:r>
        <w:rPr>
          <w:color w:val="auto"/>
          <w:sz w:val="22"/>
          <w:szCs w:val="22"/>
        </w:rPr>
        <w:br/>
      </w:r>
      <w:r w:rsidR="00384B29" w:rsidRPr="00384B29">
        <w:rPr>
          <w:color w:val="auto"/>
          <w:sz w:val="22"/>
          <w:szCs w:val="22"/>
        </w:rPr>
        <w:t xml:space="preserve">Table </w:t>
      </w:r>
      <w:r w:rsidR="00384B29" w:rsidRPr="00384B29">
        <w:rPr>
          <w:color w:val="auto"/>
          <w:sz w:val="22"/>
          <w:szCs w:val="22"/>
        </w:rPr>
        <w:fldChar w:fldCharType="begin"/>
      </w:r>
      <w:r w:rsidR="00384B29" w:rsidRPr="00384B29">
        <w:rPr>
          <w:color w:val="auto"/>
          <w:sz w:val="22"/>
          <w:szCs w:val="22"/>
        </w:rPr>
        <w:instrText xml:space="preserve"> SEQ Table \* ARABIC </w:instrText>
      </w:r>
      <w:r w:rsidR="00384B29" w:rsidRPr="00384B29">
        <w:rPr>
          <w:color w:val="auto"/>
          <w:sz w:val="22"/>
          <w:szCs w:val="22"/>
        </w:rPr>
        <w:fldChar w:fldCharType="separate"/>
      </w:r>
      <w:r>
        <w:rPr>
          <w:noProof/>
          <w:color w:val="auto"/>
          <w:sz w:val="22"/>
          <w:szCs w:val="22"/>
        </w:rPr>
        <w:t>8</w:t>
      </w:r>
      <w:r w:rsidR="00384B29" w:rsidRPr="00384B29">
        <w:rPr>
          <w:color w:val="auto"/>
          <w:sz w:val="22"/>
          <w:szCs w:val="22"/>
        </w:rPr>
        <w:fldChar w:fldCharType="end"/>
      </w:r>
      <w:r w:rsidR="00384B29" w:rsidRPr="00384B29">
        <w:rPr>
          <w:color w:val="auto"/>
          <w:sz w:val="22"/>
          <w:szCs w:val="22"/>
        </w:rPr>
        <w:t>. Verbs for Significant Learning</w:t>
      </w:r>
      <w:r w:rsidR="00384B29">
        <w:rPr>
          <w:color w:val="auto"/>
          <w:sz w:val="22"/>
          <w:szCs w:val="22"/>
        </w:rPr>
        <w:t>.</w:t>
      </w:r>
    </w:p>
    <w:tbl>
      <w:tblPr>
        <w:tblStyle w:val="TableGrid"/>
        <w:tblW w:w="0" w:type="auto"/>
        <w:tblLayout w:type="fixed"/>
        <w:tblLook w:val="04A0" w:firstRow="1" w:lastRow="0" w:firstColumn="1" w:lastColumn="0" w:noHBand="0" w:noVBand="1"/>
      </w:tblPr>
      <w:tblGrid>
        <w:gridCol w:w="2628"/>
        <w:gridCol w:w="3150"/>
        <w:gridCol w:w="4410"/>
      </w:tblGrid>
      <w:tr w:rsidR="00A12344" w:rsidRPr="0035363E" w14:paraId="273E70D0" w14:textId="77777777" w:rsidTr="637CFE52">
        <w:tc>
          <w:tcPr>
            <w:tcW w:w="2628" w:type="dxa"/>
          </w:tcPr>
          <w:p w14:paraId="260BC03E" w14:textId="18E8ACA0" w:rsidR="00A12344" w:rsidRPr="0035363E" w:rsidRDefault="0277DEB3" w:rsidP="637CFE52">
            <w:pPr>
              <w:rPr>
                <w:b/>
                <w:bCs/>
                <w:sz w:val="20"/>
                <w:szCs w:val="20"/>
              </w:rPr>
            </w:pPr>
            <w:r w:rsidRPr="637CFE52">
              <w:rPr>
                <w:b/>
                <w:bCs/>
                <w:sz w:val="20"/>
                <w:szCs w:val="20"/>
              </w:rPr>
              <w:t>Dimension</w:t>
            </w:r>
          </w:p>
        </w:tc>
        <w:tc>
          <w:tcPr>
            <w:tcW w:w="3150" w:type="dxa"/>
          </w:tcPr>
          <w:p w14:paraId="028F6DFA" w14:textId="7EA76C4D" w:rsidR="00A12344" w:rsidRPr="0035363E" w:rsidRDefault="0277DEB3" w:rsidP="637CFE52">
            <w:pPr>
              <w:rPr>
                <w:b/>
                <w:bCs/>
                <w:sz w:val="20"/>
                <w:szCs w:val="20"/>
              </w:rPr>
            </w:pPr>
            <w:r w:rsidRPr="637CFE52">
              <w:rPr>
                <w:b/>
                <w:bCs/>
                <w:sz w:val="20"/>
                <w:szCs w:val="20"/>
              </w:rPr>
              <w:t>Description</w:t>
            </w:r>
          </w:p>
        </w:tc>
        <w:tc>
          <w:tcPr>
            <w:tcW w:w="4410" w:type="dxa"/>
          </w:tcPr>
          <w:p w14:paraId="537AC0AC" w14:textId="1DBCD017" w:rsidR="00A12344" w:rsidRPr="0035363E" w:rsidRDefault="0277DEB3" w:rsidP="637CFE52">
            <w:pPr>
              <w:rPr>
                <w:b/>
                <w:bCs/>
                <w:sz w:val="20"/>
                <w:szCs w:val="20"/>
              </w:rPr>
            </w:pPr>
            <w:r w:rsidRPr="637CFE52">
              <w:rPr>
                <w:b/>
                <w:bCs/>
                <w:sz w:val="20"/>
                <w:szCs w:val="20"/>
              </w:rPr>
              <w:t>Action Verbs</w:t>
            </w:r>
          </w:p>
        </w:tc>
      </w:tr>
      <w:tr w:rsidR="00A12344" w:rsidRPr="0035363E" w14:paraId="5F08F7A0" w14:textId="77777777" w:rsidTr="637CFE52">
        <w:tc>
          <w:tcPr>
            <w:tcW w:w="2628" w:type="dxa"/>
            <w:shd w:val="clear" w:color="auto" w:fill="8DB3E2" w:themeFill="text2" w:themeFillTint="66"/>
          </w:tcPr>
          <w:p w14:paraId="7FB7E7B1" w14:textId="61E023EB" w:rsidR="00A12344" w:rsidRPr="0035363E" w:rsidRDefault="0277DEB3" w:rsidP="637CFE52">
            <w:pPr>
              <w:rPr>
                <w:rFonts w:asciiTheme="minorHAnsi" w:hAnsiTheme="minorHAnsi" w:cstheme="minorBidi"/>
                <w:b/>
                <w:bCs/>
                <w:sz w:val="20"/>
                <w:szCs w:val="20"/>
              </w:rPr>
            </w:pPr>
            <w:r w:rsidRPr="637CFE52">
              <w:rPr>
                <w:rFonts w:asciiTheme="minorHAnsi" w:hAnsiTheme="minorHAnsi" w:cstheme="minorBidi"/>
                <w:b/>
                <w:bCs/>
                <w:sz w:val="20"/>
                <w:szCs w:val="20"/>
              </w:rPr>
              <w:t xml:space="preserve">Foundational Knowledge: </w:t>
            </w:r>
            <w:r w:rsidRPr="637CFE52">
              <w:rPr>
                <w:rFonts w:asciiTheme="minorHAnsi" w:hAnsiTheme="minorHAnsi" w:cstheme="minorBidi"/>
                <w:sz w:val="20"/>
                <w:szCs w:val="20"/>
              </w:rPr>
              <w:t>What key information, ideas, perspectives are important for learners to know?</w:t>
            </w:r>
          </w:p>
        </w:tc>
        <w:tc>
          <w:tcPr>
            <w:tcW w:w="3150" w:type="dxa"/>
          </w:tcPr>
          <w:p w14:paraId="3B917C25" w14:textId="7A663F1E" w:rsidR="00A12344" w:rsidRPr="0035363E" w:rsidRDefault="0277DEB3" w:rsidP="637CFE52">
            <w:pPr>
              <w:spacing w:after="0" w:line="240" w:lineRule="auto"/>
              <w:rPr>
                <w:rFonts w:asciiTheme="minorHAnsi" w:eastAsia="Times New Roman" w:hAnsiTheme="minorHAnsi" w:cstheme="minorBidi"/>
                <w:b/>
                <w:bCs/>
                <w:sz w:val="20"/>
                <w:szCs w:val="20"/>
              </w:rPr>
            </w:pPr>
            <w:r w:rsidRPr="637CFE52">
              <w:rPr>
                <w:rFonts w:asciiTheme="minorHAnsi" w:eastAsia="Times New Roman" w:hAnsiTheme="minorHAnsi" w:cstheme="minorBidi"/>
                <w:b/>
                <w:bCs/>
                <w:sz w:val="20"/>
                <w:szCs w:val="20"/>
              </w:rPr>
              <w:t xml:space="preserve">Understanding and </w:t>
            </w:r>
            <w:proofErr w:type="gramStart"/>
            <w:r w:rsidRPr="637CFE52">
              <w:rPr>
                <w:rFonts w:asciiTheme="minorHAnsi" w:eastAsia="Times New Roman" w:hAnsiTheme="minorHAnsi" w:cstheme="minorBidi"/>
                <w:b/>
                <w:bCs/>
                <w:sz w:val="20"/>
                <w:szCs w:val="20"/>
              </w:rPr>
              <w:t>Remembering</w:t>
            </w:r>
            <w:proofErr w:type="gramEnd"/>
            <w:r w:rsidRPr="637CFE52">
              <w:rPr>
                <w:rFonts w:asciiTheme="minorHAnsi" w:eastAsia="Times New Roman" w:hAnsiTheme="minorHAnsi" w:cstheme="minorBidi"/>
                <w:sz w:val="20"/>
                <w:szCs w:val="20"/>
              </w:rPr>
              <w:t xml:space="preserve"> – developing a full understanding of concepts to a degree that allows explanations, predictions, etc.</w:t>
            </w:r>
          </w:p>
        </w:tc>
        <w:tc>
          <w:tcPr>
            <w:tcW w:w="4410" w:type="dxa"/>
          </w:tcPr>
          <w:p w14:paraId="57547B3F" w14:textId="1460E462" w:rsidR="00A12344" w:rsidRPr="0035363E" w:rsidRDefault="0277DEB3" w:rsidP="637CFE52">
            <w:pPr>
              <w:rPr>
                <w:sz w:val="20"/>
                <w:szCs w:val="20"/>
              </w:rPr>
            </w:pPr>
            <w:r w:rsidRPr="637CFE52">
              <w:rPr>
                <w:sz w:val="20"/>
                <w:szCs w:val="20"/>
              </w:rPr>
              <w:t>associate</w:t>
            </w:r>
            <w:r w:rsidR="29F27D93" w:rsidRPr="637CFE52">
              <w:rPr>
                <w:sz w:val="20"/>
                <w:szCs w:val="20"/>
              </w:rPr>
              <w:t xml:space="preserve">, </w:t>
            </w:r>
            <w:r w:rsidRPr="637CFE52">
              <w:rPr>
                <w:sz w:val="20"/>
                <w:szCs w:val="20"/>
              </w:rPr>
              <w:t>compar</w:t>
            </w:r>
            <w:r w:rsidR="29F27D93" w:rsidRPr="637CFE52">
              <w:rPr>
                <w:sz w:val="20"/>
                <w:szCs w:val="20"/>
              </w:rPr>
              <w:t xml:space="preserve">e, </w:t>
            </w:r>
            <w:r w:rsidRPr="637CFE52">
              <w:rPr>
                <w:sz w:val="20"/>
                <w:szCs w:val="20"/>
              </w:rPr>
              <w:t>contrast</w:t>
            </w:r>
            <w:r w:rsidR="29F27D93" w:rsidRPr="637CFE52">
              <w:rPr>
                <w:sz w:val="20"/>
                <w:szCs w:val="20"/>
              </w:rPr>
              <w:t xml:space="preserve">, </w:t>
            </w:r>
            <w:r w:rsidRPr="637CFE52">
              <w:rPr>
                <w:sz w:val="20"/>
                <w:szCs w:val="20"/>
              </w:rPr>
              <w:t>define</w:t>
            </w:r>
            <w:r w:rsidR="29F27D93" w:rsidRPr="637CFE52">
              <w:rPr>
                <w:sz w:val="20"/>
                <w:szCs w:val="20"/>
              </w:rPr>
              <w:t xml:space="preserve">, </w:t>
            </w:r>
            <w:r w:rsidRPr="637CFE52">
              <w:rPr>
                <w:sz w:val="20"/>
                <w:szCs w:val="20"/>
              </w:rPr>
              <w:t>describe</w:t>
            </w:r>
            <w:r w:rsidR="29F27D93" w:rsidRPr="637CFE52">
              <w:rPr>
                <w:sz w:val="20"/>
                <w:szCs w:val="20"/>
              </w:rPr>
              <w:t xml:space="preserve">, </w:t>
            </w:r>
            <w:r w:rsidRPr="637CFE52">
              <w:rPr>
                <w:sz w:val="20"/>
                <w:szCs w:val="20"/>
              </w:rPr>
              <w:t>explain</w:t>
            </w:r>
            <w:r w:rsidR="29F27D93" w:rsidRPr="637CFE52">
              <w:rPr>
                <w:sz w:val="20"/>
                <w:szCs w:val="20"/>
              </w:rPr>
              <w:t xml:space="preserve">, </w:t>
            </w:r>
            <w:r w:rsidRPr="637CFE52">
              <w:rPr>
                <w:sz w:val="20"/>
                <w:szCs w:val="20"/>
              </w:rPr>
              <w:t>give example</w:t>
            </w:r>
            <w:r w:rsidR="29F27D93" w:rsidRPr="637CFE52">
              <w:rPr>
                <w:sz w:val="20"/>
                <w:szCs w:val="20"/>
              </w:rPr>
              <w:t xml:space="preserve">, </w:t>
            </w:r>
            <w:r w:rsidRPr="637CFE52">
              <w:rPr>
                <w:sz w:val="20"/>
                <w:szCs w:val="20"/>
              </w:rPr>
              <w:t>identify</w:t>
            </w:r>
            <w:r w:rsidR="29F27D93" w:rsidRPr="637CFE52">
              <w:rPr>
                <w:sz w:val="20"/>
                <w:szCs w:val="20"/>
              </w:rPr>
              <w:t xml:space="preserve">, </w:t>
            </w:r>
            <w:r w:rsidRPr="637CFE52">
              <w:rPr>
                <w:sz w:val="20"/>
                <w:szCs w:val="20"/>
              </w:rPr>
              <w:t>illustrate</w:t>
            </w:r>
            <w:r w:rsidR="29F27D93" w:rsidRPr="637CFE52">
              <w:rPr>
                <w:sz w:val="20"/>
                <w:szCs w:val="20"/>
              </w:rPr>
              <w:t xml:space="preserve">, </w:t>
            </w:r>
            <w:r w:rsidRPr="637CFE52">
              <w:rPr>
                <w:sz w:val="20"/>
                <w:szCs w:val="20"/>
              </w:rPr>
              <w:t>indicate</w:t>
            </w:r>
            <w:r w:rsidR="29F27D93" w:rsidRPr="637CFE52">
              <w:rPr>
                <w:sz w:val="20"/>
                <w:szCs w:val="20"/>
              </w:rPr>
              <w:t xml:space="preserve">, </w:t>
            </w:r>
            <w:r w:rsidRPr="637CFE52">
              <w:rPr>
                <w:sz w:val="20"/>
                <w:szCs w:val="20"/>
              </w:rPr>
              <w:t>list</w:t>
            </w:r>
            <w:r w:rsidR="29F27D93" w:rsidRPr="637CFE52">
              <w:rPr>
                <w:sz w:val="20"/>
                <w:szCs w:val="20"/>
              </w:rPr>
              <w:t xml:space="preserve">, </w:t>
            </w:r>
            <w:r w:rsidRPr="637CFE52">
              <w:rPr>
                <w:sz w:val="20"/>
                <w:szCs w:val="20"/>
              </w:rPr>
              <w:t>name</w:t>
            </w:r>
            <w:r w:rsidR="29F27D93" w:rsidRPr="637CFE52">
              <w:rPr>
                <w:sz w:val="20"/>
                <w:szCs w:val="20"/>
              </w:rPr>
              <w:t xml:space="preserve">, </w:t>
            </w:r>
            <w:r w:rsidRPr="637CFE52">
              <w:rPr>
                <w:sz w:val="20"/>
                <w:szCs w:val="20"/>
              </w:rPr>
              <w:t>paraphrase</w:t>
            </w:r>
            <w:r w:rsidR="29F27D93" w:rsidRPr="637CFE52">
              <w:rPr>
                <w:sz w:val="20"/>
                <w:szCs w:val="20"/>
              </w:rPr>
              <w:t xml:space="preserve">, </w:t>
            </w:r>
            <w:r w:rsidRPr="637CFE52">
              <w:rPr>
                <w:sz w:val="20"/>
                <w:szCs w:val="20"/>
              </w:rPr>
              <w:t>predict</w:t>
            </w:r>
            <w:r w:rsidR="29F27D93" w:rsidRPr="637CFE52">
              <w:rPr>
                <w:sz w:val="20"/>
                <w:szCs w:val="20"/>
              </w:rPr>
              <w:t xml:space="preserve">, </w:t>
            </w:r>
            <w:r w:rsidRPr="637CFE52">
              <w:rPr>
                <w:sz w:val="20"/>
                <w:szCs w:val="20"/>
              </w:rPr>
              <w:t>recite</w:t>
            </w:r>
            <w:r w:rsidR="29F27D93" w:rsidRPr="637CFE52">
              <w:rPr>
                <w:sz w:val="20"/>
                <w:szCs w:val="20"/>
              </w:rPr>
              <w:t xml:space="preserve">, </w:t>
            </w:r>
            <w:r w:rsidRPr="637CFE52">
              <w:rPr>
                <w:sz w:val="20"/>
                <w:szCs w:val="20"/>
              </w:rPr>
              <w:t>recognize</w:t>
            </w:r>
            <w:r w:rsidR="29F27D93" w:rsidRPr="637CFE52">
              <w:rPr>
                <w:sz w:val="20"/>
                <w:szCs w:val="20"/>
              </w:rPr>
              <w:t xml:space="preserve">, </w:t>
            </w:r>
            <w:r w:rsidRPr="637CFE52">
              <w:rPr>
                <w:sz w:val="20"/>
                <w:szCs w:val="20"/>
              </w:rPr>
              <w:t>repeat</w:t>
            </w:r>
            <w:r w:rsidR="29F27D93" w:rsidRPr="637CFE52">
              <w:rPr>
                <w:sz w:val="20"/>
                <w:szCs w:val="20"/>
              </w:rPr>
              <w:t xml:space="preserve">, </w:t>
            </w:r>
            <w:r w:rsidRPr="637CFE52">
              <w:rPr>
                <w:sz w:val="20"/>
                <w:szCs w:val="20"/>
              </w:rPr>
              <w:t>restate</w:t>
            </w:r>
            <w:r w:rsidR="29F27D93" w:rsidRPr="637CFE52">
              <w:rPr>
                <w:sz w:val="20"/>
                <w:szCs w:val="20"/>
              </w:rPr>
              <w:t xml:space="preserve">, </w:t>
            </w:r>
            <w:r w:rsidRPr="637CFE52">
              <w:rPr>
                <w:sz w:val="20"/>
                <w:szCs w:val="20"/>
              </w:rPr>
              <w:t>tell</w:t>
            </w:r>
          </w:p>
        </w:tc>
      </w:tr>
      <w:tr w:rsidR="00A12344" w:rsidRPr="0035363E" w14:paraId="31B55A3F" w14:textId="77777777" w:rsidTr="637CFE52">
        <w:tc>
          <w:tcPr>
            <w:tcW w:w="2628" w:type="dxa"/>
            <w:shd w:val="clear" w:color="auto" w:fill="99FF99"/>
          </w:tcPr>
          <w:p w14:paraId="6995B694" w14:textId="509485C0" w:rsidR="00A12344" w:rsidRPr="0035363E" w:rsidRDefault="0277DEB3" w:rsidP="637CFE52">
            <w:pPr>
              <w:rPr>
                <w:b/>
                <w:bCs/>
                <w:sz w:val="20"/>
                <w:szCs w:val="20"/>
              </w:rPr>
            </w:pPr>
            <w:r w:rsidRPr="637CFE52">
              <w:rPr>
                <w:b/>
                <w:bCs/>
                <w:sz w:val="20"/>
                <w:szCs w:val="20"/>
              </w:rPr>
              <w:t xml:space="preserve">Application: </w:t>
            </w:r>
            <w:r w:rsidRPr="637CFE52">
              <w:rPr>
                <w:sz w:val="20"/>
                <w:szCs w:val="20"/>
              </w:rPr>
              <w:t>What kinds of thinking, complex projects and skills are important for learners to be able to do/manage?</w:t>
            </w:r>
          </w:p>
        </w:tc>
        <w:tc>
          <w:tcPr>
            <w:tcW w:w="3150" w:type="dxa"/>
          </w:tcPr>
          <w:p w14:paraId="65F34D63" w14:textId="3162BA46" w:rsidR="00A12344" w:rsidRPr="0035363E" w:rsidRDefault="0277DEB3" w:rsidP="637CFE52">
            <w:pPr>
              <w:rPr>
                <w:sz w:val="20"/>
                <w:szCs w:val="20"/>
              </w:rPr>
            </w:pPr>
            <w:r w:rsidRPr="637CFE52">
              <w:rPr>
                <w:b/>
                <w:bCs/>
                <w:sz w:val="20"/>
                <w:szCs w:val="20"/>
              </w:rPr>
              <w:t>Critical Thinking</w:t>
            </w:r>
            <w:r w:rsidRPr="637CFE52">
              <w:rPr>
                <w:sz w:val="20"/>
                <w:szCs w:val="20"/>
              </w:rPr>
              <w:t xml:space="preserve"> – analyzing and critiquing issues and situations</w:t>
            </w:r>
          </w:p>
        </w:tc>
        <w:tc>
          <w:tcPr>
            <w:tcW w:w="4410" w:type="dxa"/>
          </w:tcPr>
          <w:p w14:paraId="41ECBA56" w14:textId="5813267E" w:rsidR="00A12344" w:rsidRPr="0035363E" w:rsidRDefault="0277DEB3" w:rsidP="637CFE52">
            <w:pPr>
              <w:spacing w:line="240" w:lineRule="auto"/>
              <w:rPr>
                <w:sz w:val="20"/>
                <w:szCs w:val="20"/>
              </w:rPr>
            </w:pPr>
            <w:r w:rsidRPr="637CFE52">
              <w:rPr>
                <w:sz w:val="20"/>
                <w:szCs w:val="20"/>
              </w:rPr>
              <w:t>analyze</w:t>
            </w:r>
            <w:r w:rsidR="29F27D93" w:rsidRPr="637CFE52">
              <w:rPr>
                <w:sz w:val="20"/>
                <w:szCs w:val="20"/>
              </w:rPr>
              <w:t xml:space="preserve">, </w:t>
            </w:r>
            <w:r w:rsidRPr="637CFE52">
              <w:rPr>
                <w:sz w:val="20"/>
                <w:szCs w:val="20"/>
              </w:rPr>
              <w:t>assess</w:t>
            </w:r>
            <w:r w:rsidR="29F27D93" w:rsidRPr="637CFE52">
              <w:rPr>
                <w:sz w:val="20"/>
                <w:szCs w:val="20"/>
              </w:rPr>
              <w:t xml:space="preserve">, </w:t>
            </w:r>
            <w:r w:rsidRPr="637CFE52">
              <w:rPr>
                <w:sz w:val="20"/>
                <w:szCs w:val="20"/>
              </w:rPr>
              <w:t>audit</w:t>
            </w:r>
            <w:r w:rsidR="29F27D93" w:rsidRPr="637CFE52">
              <w:rPr>
                <w:sz w:val="20"/>
                <w:szCs w:val="20"/>
              </w:rPr>
              <w:t xml:space="preserve">, </w:t>
            </w:r>
            <w:r w:rsidRPr="637CFE52">
              <w:rPr>
                <w:sz w:val="20"/>
                <w:szCs w:val="20"/>
              </w:rPr>
              <w:t>catalog</w:t>
            </w:r>
            <w:r w:rsidR="29F27D93" w:rsidRPr="637CFE52">
              <w:rPr>
                <w:sz w:val="20"/>
                <w:szCs w:val="20"/>
              </w:rPr>
              <w:t xml:space="preserve">, </w:t>
            </w:r>
            <w:r w:rsidRPr="637CFE52">
              <w:rPr>
                <w:sz w:val="20"/>
                <w:szCs w:val="20"/>
              </w:rPr>
              <w:t>categorize</w:t>
            </w:r>
            <w:r w:rsidR="29F27D93" w:rsidRPr="637CFE52">
              <w:rPr>
                <w:sz w:val="20"/>
                <w:szCs w:val="20"/>
              </w:rPr>
              <w:t xml:space="preserve">, </w:t>
            </w:r>
            <w:r w:rsidRPr="637CFE52">
              <w:rPr>
                <w:sz w:val="20"/>
                <w:szCs w:val="20"/>
              </w:rPr>
              <w:t>classify</w:t>
            </w:r>
            <w:r w:rsidR="29F27D93" w:rsidRPr="637CFE52">
              <w:rPr>
                <w:sz w:val="20"/>
                <w:szCs w:val="20"/>
              </w:rPr>
              <w:t xml:space="preserve">, </w:t>
            </w:r>
            <w:r w:rsidRPr="637CFE52">
              <w:rPr>
                <w:sz w:val="20"/>
                <w:szCs w:val="20"/>
              </w:rPr>
              <w:t>compare</w:t>
            </w:r>
            <w:r w:rsidR="29F27D93" w:rsidRPr="637CFE52">
              <w:rPr>
                <w:sz w:val="20"/>
                <w:szCs w:val="20"/>
              </w:rPr>
              <w:t xml:space="preserve">, </w:t>
            </w:r>
            <w:r w:rsidRPr="637CFE52">
              <w:rPr>
                <w:sz w:val="20"/>
                <w:szCs w:val="20"/>
              </w:rPr>
              <w:t>contrast</w:t>
            </w:r>
            <w:r w:rsidR="29F27D93" w:rsidRPr="637CFE52">
              <w:rPr>
                <w:sz w:val="20"/>
                <w:szCs w:val="20"/>
              </w:rPr>
              <w:t xml:space="preserve">, </w:t>
            </w:r>
            <w:r w:rsidRPr="637CFE52">
              <w:rPr>
                <w:sz w:val="20"/>
                <w:szCs w:val="20"/>
              </w:rPr>
              <w:t>decipher</w:t>
            </w:r>
            <w:r w:rsidR="29F27D93" w:rsidRPr="637CFE52">
              <w:rPr>
                <w:sz w:val="20"/>
                <w:szCs w:val="20"/>
              </w:rPr>
              <w:t xml:space="preserve">, </w:t>
            </w:r>
            <w:r w:rsidRPr="637CFE52">
              <w:rPr>
                <w:sz w:val="20"/>
                <w:szCs w:val="20"/>
              </w:rPr>
              <w:t>deduce</w:t>
            </w:r>
            <w:r w:rsidR="29F27D93" w:rsidRPr="637CFE52">
              <w:rPr>
                <w:sz w:val="20"/>
                <w:szCs w:val="20"/>
              </w:rPr>
              <w:t xml:space="preserve">, </w:t>
            </w:r>
            <w:r w:rsidRPr="637CFE52">
              <w:rPr>
                <w:sz w:val="20"/>
                <w:szCs w:val="20"/>
              </w:rPr>
              <w:t>derive</w:t>
            </w:r>
            <w:r w:rsidR="29F27D93" w:rsidRPr="637CFE52">
              <w:rPr>
                <w:sz w:val="20"/>
                <w:szCs w:val="20"/>
              </w:rPr>
              <w:t xml:space="preserve">, </w:t>
            </w:r>
            <w:r w:rsidRPr="637CFE52">
              <w:rPr>
                <w:sz w:val="20"/>
                <w:szCs w:val="20"/>
              </w:rPr>
              <w:t>determine</w:t>
            </w:r>
            <w:r w:rsidR="29F27D93" w:rsidRPr="637CFE52">
              <w:rPr>
                <w:sz w:val="20"/>
                <w:szCs w:val="20"/>
              </w:rPr>
              <w:t xml:space="preserve">, </w:t>
            </w:r>
            <w:r w:rsidRPr="637CFE52">
              <w:rPr>
                <w:sz w:val="20"/>
                <w:szCs w:val="20"/>
              </w:rPr>
              <w:t>diagram</w:t>
            </w:r>
            <w:r w:rsidR="29F27D93" w:rsidRPr="637CFE52">
              <w:rPr>
                <w:sz w:val="20"/>
                <w:szCs w:val="20"/>
              </w:rPr>
              <w:t xml:space="preserve">, </w:t>
            </w:r>
            <w:r w:rsidRPr="637CFE52">
              <w:rPr>
                <w:sz w:val="20"/>
                <w:szCs w:val="20"/>
              </w:rPr>
              <w:t>differentiate</w:t>
            </w:r>
            <w:r w:rsidR="29F27D93" w:rsidRPr="637CFE52">
              <w:rPr>
                <w:sz w:val="20"/>
                <w:szCs w:val="20"/>
              </w:rPr>
              <w:t xml:space="preserve">, </w:t>
            </w:r>
            <w:r w:rsidRPr="637CFE52">
              <w:rPr>
                <w:sz w:val="20"/>
                <w:szCs w:val="20"/>
              </w:rPr>
              <w:t>dissect</w:t>
            </w:r>
            <w:r w:rsidR="29F27D93" w:rsidRPr="637CFE52">
              <w:rPr>
                <w:sz w:val="20"/>
                <w:szCs w:val="20"/>
              </w:rPr>
              <w:t xml:space="preserve">, </w:t>
            </w:r>
            <w:r w:rsidRPr="637CFE52">
              <w:rPr>
                <w:sz w:val="20"/>
                <w:szCs w:val="20"/>
              </w:rPr>
              <w:t>distinguish</w:t>
            </w:r>
            <w:r w:rsidR="29F27D93" w:rsidRPr="637CFE52">
              <w:rPr>
                <w:sz w:val="20"/>
                <w:szCs w:val="20"/>
              </w:rPr>
              <w:t xml:space="preserve">, </w:t>
            </w:r>
            <w:r w:rsidRPr="637CFE52">
              <w:rPr>
                <w:sz w:val="20"/>
                <w:szCs w:val="20"/>
              </w:rPr>
              <w:t>examine</w:t>
            </w:r>
            <w:r w:rsidR="29F27D93" w:rsidRPr="637CFE52">
              <w:rPr>
                <w:sz w:val="20"/>
                <w:szCs w:val="20"/>
              </w:rPr>
              <w:t xml:space="preserve">, </w:t>
            </w:r>
            <w:r w:rsidRPr="637CFE52">
              <w:rPr>
                <w:sz w:val="20"/>
                <w:szCs w:val="20"/>
              </w:rPr>
              <w:t>formulate</w:t>
            </w:r>
            <w:r w:rsidR="29F27D93" w:rsidRPr="637CFE52">
              <w:rPr>
                <w:sz w:val="20"/>
                <w:szCs w:val="20"/>
              </w:rPr>
              <w:t xml:space="preserve">, </w:t>
            </w:r>
            <w:r w:rsidRPr="637CFE52">
              <w:rPr>
                <w:sz w:val="20"/>
                <w:szCs w:val="20"/>
              </w:rPr>
              <w:t>hypothesize</w:t>
            </w:r>
            <w:r w:rsidR="29F27D93" w:rsidRPr="637CFE52">
              <w:rPr>
                <w:sz w:val="20"/>
                <w:szCs w:val="20"/>
              </w:rPr>
              <w:t xml:space="preserve">, </w:t>
            </w:r>
            <w:r w:rsidRPr="637CFE52">
              <w:rPr>
                <w:sz w:val="20"/>
                <w:szCs w:val="20"/>
              </w:rPr>
              <w:t>infer</w:t>
            </w:r>
            <w:r w:rsidR="29F27D93" w:rsidRPr="637CFE52">
              <w:rPr>
                <w:sz w:val="20"/>
                <w:szCs w:val="20"/>
              </w:rPr>
              <w:t xml:space="preserve">, </w:t>
            </w:r>
            <w:r w:rsidRPr="637CFE52">
              <w:rPr>
                <w:sz w:val="20"/>
                <w:szCs w:val="20"/>
              </w:rPr>
              <w:t>interpret</w:t>
            </w:r>
            <w:r w:rsidR="29F27D93" w:rsidRPr="637CFE52">
              <w:rPr>
                <w:sz w:val="20"/>
                <w:szCs w:val="20"/>
              </w:rPr>
              <w:t xml:space="preserve">, </w:t>
            </w:r>
            <w:r w:rsidRPr="637CFE52">
              <w:rPr>
                <w:sz w:val="20"/>
                <w:szCs w:val="20"/>
              </w:rPr>
              <w:t>label</w:t>
            </w:r>
            <w:r w:rsidR="29F27D93" w:rsidRPr="637CFE52">
              <w:rPr>
                <w:sz w:val="20"/>
                <w:szCs w:val="20"/>
              </w:rPr>
              <w:t xml:space="preserve">, </w:t>
            </w:r>
            <w:r w:rsidRPr="637CFE52">
              <w:rPr>
                <w:sz w:val="20"/>
                <w:szCs w:val="20"/>
              </w:rPr>
              <w:t>locate</w:t>
            </w:r>
            <w:r w:rsidR="29F27D93" w:rsidRPr="637CFE52">
              <w:rPr>
                <w:sz w:val="20"/>
                <w:szCs w:val="20"/>
              </w:rPr>
              <w:t xml:space="preserve">, </w:t>
            </w:r>
            <w:r w:rsidRPr="637CFE52">
              <w:rPr>
                <w:sz w:val="20"/>
                <w:szCs w:val="20"/>
              </w:rPr>
              <w:t>measure</w:t>
            </w:r>
            <w:r w:rsidR="29F27D93" w:rsidRPr="637CFE52">
              <w:rPr>
                <w:sz w:val="20"/>
                <w:szCs w:val="20"/>
              </w:rPr>
              <w:t xml:space="preserve">, </w:t>
            </w:r>
            <w:r w:rsidRPr="637CFE52">
              <w:rPr>
                <w:sz w:val="20"/>
                <w:szCs w:val="20"/>
              </w:rPr>
              <w:t>organize</w:t>
            </w:r>
            <w:r w:rsidR="29F27D93" w:rsidRPr="637CFE52">
              <w:rPr>
                <w:sz w:val="20"/>
                <w:szCs w:val="20"/>
              </w:rPr>
              <w:t xml:space="preserve">, </w:t>
            </w:r>
            <w:r w:rsidRPr="637CFE52">
              <w:rPr>
                <w:sz w:val="20"/>
                <w:szCs w:val="20"/>
              </w:rPr>
              <w:t>query</w:t>
            </w:r>
            <w:r w:rsidR="29F27D93" w:rsidRPr="637CFE52">
              <w:rPr>
                <w:sz w:val="20"/>
                <w:szCs w:val="20"/>
              </w:rPr>
              <w:t xml:space="preserve">, </w:t>
            </w:r>
            <w:r w:rsidRPr="637CFE52">
              <w:rPr>
                <w:sz w:val="20"/>
                <w:szCs w:val="20"/>
              </w:rPr>
              <w:t>separate</w:t>
            </w:r>
            <w:r w:rsidR="29F27D93" w:rsidRPr="637CFE52">
              <w:rPr>
                <w:sz w:val="20"/>
                <w:szCs w:val="20"/>
              </w:rPr>
              <w:t xml:space="preserve">, </w:t>
            </w:r>
            <w:r w:rsidRPr="637CFE52">
              <w:rPr>
                <w:sz w:val="20"/>
                <w:szCs w:val="20"/>
              </w:rPr>
              <w:t>trace</w:t>
            </w:r>
          </w:p>
        </w:tc>
      </w:tr>
      <w:tr w:rsidR="002D1721" w:rsidRPr="0035363E" w14:paraId="6A3ADCE4" w14:textId="77777777" w:rsidTr="637CFE52">
        <w:trPr>
          <w:trHeight w:val="1080"/>
        </w:trPr>
        <w:tc>
          <w:tcPr>
            <w:tcW w:w="2628" w:type="dxa"/>
            <w:shd w:val="clear" w:color="auto" w:fill="99FF99"/>
          </w:tcPr>
          <w:p w14:paraId="406F2A89" w14:textId="3A23539A" w:rsidR="002D1721" w:rsidRPr="0035363E" w:rsidRDefault="29F27D93" w:rsidP="637CFE52">
            <w:pPr>
              <w:rPr>
                <w:b/>
                <w:bCs/>
                <w:sz w:val="20"/>
                <w:szCs w:val="20"/>
              </w:rPr>
            </w:pPr>
            <w:r w:rsidRPr="637CFE52">
              <w:rPr>
                <w:b/>
                <w:bCs/>
                <w:sz w:val="20"/>
                <w:szCs w:val="20"/>
              </w:rPr>
              <w:t xml:space="preserve">Application: </w:t>
            </w:r>
            <w:r w:rsidRPr="637CFE52">
              <w:rPr>
                <w:sz w:val="20"/>
                <w:szCs w:val="20"/>
              </w:rPr>
              <w:t>What kinds of thinking, complex projects and skills are important for learners to be able to do/manage?</w:t>
            </w:r>
          </w:p>
        </w:tc>
        <w:tc>
          <w:tcPr>
            <w:tcW w:w="3150" w:type="dxa"/>
          </w:tcPr>
          <w:p w14:paraId="03BFA75C" w14:textId="784B01AD" w:rsidR="002D1721" w:rsidRPr="0035363E" w:rsidRDefault="29F27D93" w:rsidP="637CFE52">
            <w:pPr>
              <w:rPr>
                <w:sz w:val="20"/>
                <w:szCs w:val="20"/>
              </w:rPr>
            </w:pPr>
            <w:r w:rsidRPr="637CFE52">
              <w:rPr>
                <w:b/>
                <w:bCs/>
                <w:sz w:val="20"/>
                <w:szCs w:val="20"/>
              </w:rPr>
              <w:t>Practical Thinking</w:t>
            </w:r>
            <w:r w:rsidRPr="637CFE52">
              <w:rPr>
                <w:sz w:val="20"/>
                <w:szCs w:val="20"/>
              </w:rPr>
              <w:t> – developing problem-solving and decision-making capabilities </w:t>
            </w:r>
          </w:p>
        </w:tc>
        <w:tc>
          <w:tcPr>
            <w:tcW w:w="4410" w:type="dxa"/>
          </w:tcPr>
          <w:p w14:paraId="6A8422E0" w14:textId="708C35AB" w:rsidR="002D1721" w:rsidRPr="0035363E" w:rsidRDefault="29F27D93" w:rsidP="637CFE52">
            <w:pPr>
              <w:spacing w:line="240" w:lineRule="auto"/>
              <w:rPr>
                <w:sz w:val="20"/>
                <w:szCs w:val="20"/>
              </w:rPr>
            </w:pPr>
            <w:r w:rsidRPr="637CFE52">
              <w:rPr>
                <w:sz w:val="20"/>
                <w:szCs w:val="20"/>
              </w:rPr>
              <w:t xml:space="preserve">advise, answer, apply, calculate, certify, choose, consult, debate, decide, determine, diagnose, </w:t>
            </w:r>
            <w:proofErr w:type="gramStart"/>
            <w:r w:rsidRPr="637CFE52">
              <w:rPr>
                <w:sz w:val="20"/>
                <w:szCs w:val="20"/>
              </w:rPr>
              <w:t>evaluate ,</w:t>
            </w:r>
            <w:proofErr w:type="gramEnd"/>
            <w:r w:rsidRPr="637CFE52">
              <w:rPr>
                <w:sz w:val="20"/>
                <w:szCs w:val="20"/>
              </w:rPr>
              <w:t xml:space="preserve"> give evidence, judge, </w:t>
            </w:r>
            <w:proofErr w:type="gramStart"/>
            <w:r w:rsidRPr="637CFE52">
              <w:rPr>
                <w:sz w:val="20"/>
                <w:szCs w:val="20"/>
              </w:rPr>
              <w:t>justify, predict</w:t>
            </w:r>
            <w:proofErr w:type="gramEnd"/>
            <w:r w:rsidRPr="637CFE52">
              <w:rPr>
                <w:sz w:val="20"/>
                <w:szCs w:val="20"/>
              </w:rPr>
              <w:t>, prescribe, propose, prove, rank</w:t>
            </w:r>
            <w:r>
              <w:t xml:space="preserve">, </w:t>
            </w:r>
            <w:r w:rsidRPr="637CFE52">
              <w:rPr>
                <w:sz w:val="20"/>
                <w:szCs w:val="20"/>
              </w:rPr>
              <w:t>select, solve, suggest, test</w:t>
            </w:r>
          </w:p>
        </w:tc>
      </w:tr>
      <w:tr w:rsidR="002D1721" w:rsidRPr="0035363E" w14:paraId="6614A64C" w14:textId="77777777" w:rsidTr="637CFE52">
        <w:tc>
          <w:tcPr>
            <w:tcW w:w="2628" w:type="dxa"/>
            <w:shd w:val="clear" w:color="auto" w:fill="99FF99"/>
          </w:tcPr>
          <w:p w14:paraId="55C88682" w14:textId="36ABBD9D" w:rsidR="002D1721" w:rsidRPr="0035363E" w:rsidRDefault="29F27D93" w:rsidP="637CFE52">
            <w:pPr>
              <w:rPr>
                <w:b/>
                <w:bCs/>
                <w:sz w:val="20"/>
                <w:szCs w:val="20"/>
              </w:rPr>
            </w:pPr>
            <w:r w:rsidRPr="637CFE52">
              <w:rPr>
                <w:b/>
                <w:bCs/>
                <w:sz w:val="20"/>
                <w:szCs w:val="20"/>
              </w:rPr>
              <w:t xml:space="preserve">Application: </w:t>
            </w:r>
            <w:r w:rsidRPr="637CFE52">
              <w:rPr>
                <w:sz w:val="20"/>
                <w:szCs w:val="20"/>
              </w:rPr>
              <w:t>What kinds of thinking, complex projects and skills are important for learners to be able to do/manage?</w:t>
            </w:r>
          </w:p>
        </w:tc>
        <w:tc>
          <w:tcPr>
            <w:tcW w:w="3150" w:type="dxa"/>
          </w:tcPr>
          <w:p w14:paraId="08DD01A5" w14:textId="75960D18" w:rsidR="002D1721" w:rsidRPr="00A12344" w:rsidRDefault="29F27D93" w:rsidP="637CFE52">
            <w:pPr>
              <w:rPr>
                <w:b/>
                <w:bCs/>
                <w:sz w:val="20"/>
                <w:szCs w:val="20"/>
              </w:rPr>
            </w:pPr>
            <w:r w:rsidRPr="637CFE52">
              <w:rPr>
                <w:b/>
                <w:bCs/>
                <w:sz w:val="20"/>
                <w:szCs w:val="20"/>
              </w:rPr>
              <w:t>Creative Thinking</w:t>
            </w:r>
            <w:r w:rsidRPr="637CFE52">
              <w:rPr>
                <w:sz w:val="20"/>
                <w:szCs w:val="20"/>
              </w:rPr>
              <w:t> – creating new ideas, products, and perspectives </w:t>
            </w:r>
          </w:p>
        </w:tc>
        <w:tc>
          <w:tcPr>
            <w:tcW w:w="4410" w:type="dxa"/>
          </w:tcPr>
          <w:p w14:paraId="2194D74F" w14:textId="440C3486" w:rsidR="002D1721" w:rsidRPr="00A12344" w:rsidRDefault="29F27D93" w:rsidP="637CFE52">
            <w:pPr>
              <w:spacing w:line="240" w:lineRule="auto"/>
              <w:rPr>
                <w:sz w:val="20"/>
                <w:szCs w:val="20"/>
              </w:rPr>
            </w:pPr>
            <w:r w:rsidRPr="637CFE52">
              <w:rPr>
                <w:sz w:val="20"/>
                <w:szCs w:val="20"/>
              </w:rPr>
              <w:t>abstract, adapt, amend, author, compose,</w:t>
            </w:r>
            <w:r w:rsidR="7EF29D86" w:rsidRPr="637CFE52">
              <w:rPr>
                <w:sz w:val="20"/>
                <w:szCs w:val="20"/>
              </w:rPr>
              <w:t xml:space="preserve"> </w:t>
            </w:r>
            <w:r w:rsidRPr="637CFE52">
              <w:rPr>
                <w:sz w:val="20"/>
                <w:szCs w:val="20"/>
              </w:rPr>
              <w:t xml:space="preserve">construct, </w:t>
            </w:r>
            <w:proofErr w:type="gramStart"/>
            <w:r w:rsidRPr="637CFE52">
              <w:rPr>
                <w:sz w:val="20"/>
                <w:szCs w:val="20"/>
              </w:rPr>
              <w:t>convert ,</w:t>
            </w:r>
            <w:proofErr w:type="gramEnd"/>
            <w:r w:rsidRPr="637CFE52">
              <w:rPr>
                <w:sz w:val="20"/>
                <w:szCs w:val="20"/>
              </w:rPr>
              <w:t xml:space="preserve"> create, </w:t>
            </w:r>
            <w:proofErr w:type="gramStart"/>
            <w:r w:rsidRPr="637CFE52">
              <w:rPr>
                <w:sz w:val="20"/>
                <w:szCs w:val="20"/>
              </w:rPr>
              <w:t>design</w:t>
            </w:r>
            <w:proofErr w:type="gramEnd"/>
            <w:r w:rsidRPr="637CFE52">
              <w:rPr>
                <w:sz w:val="20"/>
                <w:szCs w:val="20"/>
              </w:rPr>
              <w:t>, develop, devise, discover, draw, envision, experiment, fabricate, imagine, improve, refine, reform, sketch, theorize, transform, write </w:t>
            </w:r>
          </w:p>
        </w:tc>
      </w:tr>
      <w:tr w:rsidR="002D1721" w:rsidRPr="0035363E" w14:paraId="1BA8A660" w14:textId="77777777" w:rsidTr="637CFE52">
        <w:tc>
          <w:tcPr>
            <w:tcW w:w="2628" w:type="dxa"/>
            <w:shd w:val="clear" w:color="auto" w:fill="99FF99"/>
          </w:tcPr>
          <w:p w14:paraId="2D89DF29" w14:textId="20257C03" w:rsidR="002D1721" w:rsidRPr="0035363E" w:rsidRDefault="29F27D93" w:rsidP="637CFE52">
            <w:pPr>
              <w:rPr>
                <w:b/>
                <w:bCs/>
                <w:sz w:val="20"/>
                <w:szCs w:val="20"/>
              </w:rPr>
            </w:pPr>
            <w:r w:rsidRPr="637CFE52">
              <w:rPr>
                <w:b/>
                <w:bCs/>
                <w:sz w:val="20"/>
                <w:szCs w:val="20"/>
              </w:rPr>
              <w:t xml:space="preserve">Application: </w:t>
            </w:r>
            <w:r w:rsidRPr="637CFE52">
              <w:rPr>
                <w:sz w:val="20"/>
                <w:szCs w:val="20"/>
              </w:rPr>
              <w:t>What kinds of thinking, complex projects and skills are important for learners to be able to do/manage?</w:t>
            </w:r>
          </w:p>
        </w:tc>
        <w:tc>
          <w:tcPr>
            <w:tcW w:w="3150" w:type="dxa"/>
          </w:tcPr>
          <w:p w14:paraId="1D42FD04" w14:textId="591339AF" w:rsidR="002D1721" w:rsidRPr="007C4AC9" w:rsidRDefault="29F27D93" w:rsidP="637CFE52">
            <w:pPr>
              <w:rPr>
                <w:b/>
                <w:bCs/>
                <w:sz w:val="20"/>
                <w:szCs w:val="20"/>
              </w:rPr>
            </w:pPr>
            <w:r w:rsidRPr="637CFE52">
              <w:rPr>
                <w:b/>
                <w:bCs/>
                <w:sz w:val="20"/>
                <w:szCs w:val="20"/>
              </w:rPr>
              <w:t>Managing Complex Projects</w:t>
            </w:r>
            <w:r w:rsidRPr="637CFE52">
              <w:rPr>
                <w:sz w:val="20"/>
                <w:szCs w:val="20"/>
              </w:rPr>
              <w:t> – being able to coordinate and sequence multiple tasks in a single project/case and/or multiple projects/cases) </w:t>
            </w:r>
          </w:p>
        </w:tc>
        <w:tc>
          <w:tcPr>
            <w:tcW w:w="4410" w:type="dxa"/>
          </w:tcPr>
          <w:p w14:paraId="2DF1431E" w14:textId="5198CA10" w:rsidR="002D1721" w:rsidRPr="007C4AC9" w:rsidRDefault="29F27D93" w:rsidP="637CFE52">
            <w:pPr>
              <w:spacing w:line="240" w:lineRule="auto"/>
              <w:rPr>
                <w:sz w:val="20"/>
                <w:szCs w:val="20"/>
              </w:rPr>
            </w:pPr>
            <w:r w:rsidRPr="637CFE52">
              <w:rPr>
                <w:sz w:val="20"/>
                <w:szCs w:val="20"/>
              </w:rPr>
              <w:t xml:space="preserve">administer, assign, coach, communicate, complete, conduct, coordinate, delegate, develop, evaluate, </w:t>
            </w:r>
            <w:proofErr w:type="gramStart"/>
            <w:r w:rsidRPr="637CFE52">
              <w:rPr>
                <w:sz w:val="20"/>
                <w:szCs w:val="20"/>
              </w:rPr>
              <w:t>facilitate, follow up</w:t>
            </w:r>
            <w:proofErr w:type="gramEnd"/>
            <w:r w:rsidRPr="637CFE52">
              <w:rPr>
                <w:sz w:val="20"/>
                <w:szCs w:val="20"/>
              </w:rPr>
              <w:t xml:space="preserve">, guide, implement, manage, organize, plan, prioritize, strategize, </w:t>
            </w:r>
            <w:proofErr w:type="gramStart"/>
            <w:r w:rsidRPr="637CFE52">
              <w:rPr>
                <w:sz w:val="20"/>
                <w:szCs w:val="20"/>
              </w:rPr>
              <w:t>supervise, summarize</w:t>
            </w:r>
            <w:proofErr w:type="gramEnd"/>
            <w:r w:rsidRPr="637CFE52">
              <w:rPr>
                <w:sz w:val="20"/>
                <w:szCs w:val="20"/>
              </w:rPr>
              <w:t xml:space="preserve">, teach, </w:t>
            </w:r>
            <w:proofErr w:type="gramStart"/>
            <w:r w:rsidRPr="637CFE52">
              <w:rPr>
                <w:sz w:val="20"/>
                <w:szCs w:val="20"/>
              </w:rPr>
              <w:t>time-line</w:t>
            </w:r>
            <w:proofErr w:type="gramEnd"/>
            <w:r w:rsidRPr="637CFE52">
              <w:rPr>
                <w:sz w:val="20"/>
                <w:szCs w:val="20"/>
              </w:rPr>
              <w:t>, train </w:t>
            </w:r>
          </w:p>
        </w:tc>
      </w:tr>
      <w:tr w:rsidR="002D1721" w:rsidRPr="0035363E" w14:paraId="4F9446E4" w14:textId="77777777" w:rsidTr="637CFE52">
        <w:tc>
          <w:tcPr>
            <w:tcW w:w="2628" w:type="dxa"/>
            <w:shd w:val="clear" w:color="auto" w:fill="99FF99"/>
          </w:tcPr>
          <w:p w14:paraId="5A4DE7A6" w14:textId="2ACC3786" w:rsidR="002D1721" w:rsidRPr="0035363E" w:rsidRDefault="29F27D93" w:rsidP="637CFE52">
            <w:pPr>
              <w:rPr>
                <w:b/>
                <w:bCs/>
                <w:sz w:val="20"/>
                <w:szCs w:val="20"/>
              </w:rPr>
            </w:pPr>
            <w:r w:rsidRPr="637CFE52">
              <w:rPr>
                <w:b/>
                <w:bCs/>
                <w:sz w:val="20"/>
                <w:szCs w:val="20"/>
              </w:rPr>
              <w:t xml:space="preserve">Application: </w:t>
            </w:r>
            <w:r w:rsidRPr="637CFE52">
              <w:rPr>
                <w:sz w:val="20"/>
                <w:szCs w:val="20"/>
              </w:rPr>
              <w:t xml:space="preserve">What kinds of thinking, complex projects </w:t>
            </w:r>
            <w:r w:rsidRPr="637CFE52">
              <w:rPr>
                <w:sz w:val="20"/>
                <w:szCs w:val="20"/>
              </w:rPr>
              <w:lastRenderedPageBreak/>
              <w:t>and skills are important for learners to be able to do/manage?</w:t>
            </w:r>
          </w:p>
        </w:tc>
        <w:tc>
          <w:tcPr>
            <w:tcW w:w="3150" w:type="dxa"/>
          </w:tcPr>
          <w:p w14:paraId="60D7F6A3" w14:textId="25313A45" w:rsidR="002D1721" w:rsidRPr="002D1721" w:rsidRDefault="29F27D93" w:rsidP="637CFE52">
            <w:pPr>
              <w:rPr>
                <w:b/>
                <w:bCs/>
                <w:sz w:val="20"/>
                <w:szCs w:val="20"/>
              </w:rPr>
            </w:pPr>
            <w:r w:rsidRPr="637CFE52">
              <w:rPr>
                <w:b/>
                <w:bCs/>
                <w:sz w:val="20"/>
                <w:szCs w:val="20"/>
              </w:rPr>
              <w:lastRenderedPageBreak/>
              <w:t xml:space="preserve">Performance Skills – </w:t>
            </w:r>
            <w:r w:rsidRPr="637CFE52">
              <w:rPr>
                <w:sz w:val="20"/>
                <w:szCs w:val="20"/>
              </w:rPr>
              <w:t xml:space="preserve">developing capabilities in carrying out </w:t>
            </w:r>
            <w:r w:rsidRPr="637CFE52">
              <w:rPr>
                <w:sz w:val="20"/>
                <w:szCs w:val="20"/>
              </w:rPr>
              <w:lastRenderedPageBreak/>
              <w:t>psychomotor activities </w:t>
            </w:r>
          </w:p>
          <w:p w14:paraId="79BCAB6F" w14:textId="77777777" w:rsidR="002D1721" w:rsidRPr="007C4AC9" w:rsidRDefault="002D1721" w:rsidP="637CFE52">
            <w:pPr>
              <w:rPr>
                <w:b/>
                <w:bCs/>
                <w:sz w:val="20"/>
                <w:szCs w:val="20"/>
              </w:rPr>
            </w:pPr>
          </w:p>
        </w:tc>
        <w:tc>
          <w:tcPr>
            <w:tcW w:w="4410" w:type="dxa"/>
          </w:tcPr>
          <w:p w14:paraId="5609C340" w14:textId="5250E581" w:rsidR="002D1721" w:rsidRPr="002D1721" w:rsidRDefault="29F27D93" w:rsidP="637CFE52">
            <w:pPr>
              <w:spacing w:line="240" w:lineRule="auto"/>
              <w:rPr>
                <w:sz w:val="20"/>
                <w:szCs w:val="20"/>
              </w:rPr>
            </w:pPr>
            <w:r w:rsidRPr="637CFE52">
              <w:rPr>
                <w:sz w:val="20"/>
                <w:szCs w:val="20"/>
              </w:rPr>
              <w:lastRenderedPageBreak/>
              <w:t>conduct, demonstrate, do, employ, execute, exhibit, operate, perform, produce, set up, use</w:t>
            </w:r>
          </w:p>
        </w:tc>
      </w:tr>
      <w:tr w:rsidR="002D1721" w:rsidRPr="0035363E" w14:paraId="701B387D" w14:textId="77777777" w:rsidTr="637CFE52">
        <w:tc>
          <w:tcPr>
            <w:tcW w:w="2628" w:type="dxa"/>
            <w:shd w:val="clear" w:color="auto" w:fill="CCC0D9" w:themeFill="accent4" w:themeFillTint="66"/>
          </w:tcPr>
          <w:p w14:paraId="75BC6453" w14:textId="76EE81A3" w:rsidR="002D1721" w:rsidRPr="0035363E" w:rsidRDefault="29F27D93" w:rsidP="637CFE52">
            <w:pPr>
              <w:rPr>
                <w:b/>
                <w:bCs/>
                <w:sz w:val="20"/>
                <w:szCs w:val="20"/>
              </w:rPr>
            </w:pPr>
            <w:r w:rsidRPr="637CFE52">
              <w:rPr>
                <w:b/>
                <w:bCs/>
                <w:sz w:val="20"/>
                <w:szCs w:val="20"/>
              </w:rPr>
              <w:t xml:space="preserve">Integration: </w:t>
            </w:r>
            <w:r w:rsidRPr="637CFE52">
              <w:rPr>
                <w:sz w:val="20"/>
                <w:szCs w:val="20"/>
              </w:rPr>
              <w:t>What connections should learners be able to recognize and make within and beyond this learning experience? </w:t>
            </w:r>
          </w:p>
        </w:tc>
        <w:tc>
          <w:tcPr>
            <w:tcW w:w="3150" w:type="dxa"/>
          </w:tcPr>
          <w:p w14:paraId="01A9CE0E" w14:textId="4F6D14F0" w:rsidR="008557E2" w:rsidRPr="008557E2" w:rsidRDefault="7EF29D86" w:rsidP="637CFE52">
            <w:pPr>
              <w:rPr>
                <w:b/>
                <w:bCs/>
                <w:sz w:val="20"/>
                <w:szCs w:val="20"/>
              </w:rPr>
            </w:pPr>
            <w:r w:rsidRPr="637CFE52">
              <w:rPr>
                <w:b/>
                <w:bCs/>
                <w:sz w:val="20"/>
                <w:szCs w:val="20"/>
              </w:rPr>
              <w:t>Interdisciplinary Learning –</w:t>
            </w:r>
            <w:r w:rsidRPr="637CFE52">
              <w:rPr>
                <w:sz w:val="20"/>
                <w:szCs w:val="20"/>
              </w:rPr>
              <w:t>connecting ideas, disciplines, perspectives, contexts </w:t>
            </w:r>
          </w:p>
          <w:p w14:paraId="7D5055B5" w14:textId="6D99E7C0" w:rsidR="008557E2" w:rsidRPr="008557E2" w:rsidRDefault="7EF29D86" w:rsidP="637CFE52">
            <w:pPr>
              <w:rPr>
                <w:b/>
                <w:bCs/>
                <w:sz w:val="20"/>
                <w:szCs w:val="20"/>
              </w:rPr>
            </w:pPr>
            <w:r w:rsidRPr="637CFE52">
              <w:rPr>
                <w:b/>
                <w:bCs/>
                <w:sz w:val="20"/>
                <w:szCs w:val="20"/>
              </w:rPr>
              <w:t xml:space="preserve">Learning Communities – </w:t>
            </w:r>
            <w:r w:rsidRPr="637CFE52">
              <w:rPr>
                <w:sz w:val="20"/>
                <w:szCs w:val="20"/>
              </w:rPr>
              <w:t>connecting people  </w:t>
            </w:r>
          </w:p>
          <w:p w14:paraId="5761CCF8" w14:textId="2F302A42" w:rsidR="002D1721" w:rsidRPr="002D1721" w:rsidRDefault="7EF29D86" w:rsidP="637CFE52">
            <w:pPr>
              <w:rPr>
                <w:b/>
                <w:bCs/>
                <w:sz w:val="20"/>
                <w:szCs w:val="20"/>
              </w:rPr>
            </w:pPr>
            <w:r w:rsidRPr="637CFE52">
              <w:rPr>
                <w:b/>
                <w:bCs/>
                <w:sz w:val="20"/>
                <w:szCs w:val="20"/>
              </w:rPr>
              <w:t xml:space="preserve">Learning and Living/Working – </w:t>
            </w:r>
            <w:r w:rsidRPr="637CFE52">
              <w:rPr>
                <w:sz w:val="20"/>
                <w:szCs w:val="20"/>
              </w:rPr>
              <w:t>connecting different realms of life</w:t>
            </w:r>
            <w:r w:rsidRPr="637CFE52">
              <w:rPr>
                <w:b/>
                <w:bCs/>
                <w:sz w:val="20"/>
                <w:szCs w:val="20"/>
              </w:rPr>
              <w:t> </w:t>
            </w:r>
          </w:p>
        </w:tc>
        <w:tc>
          <w:tcPr>
            <w:tcW w:w="4410" w:type="dxa"/>
          </w:tcPr>
          <w:p w14:paraId="5E013A02" w14:textId="2867BFA7" w:rsidR="002D1721" w:rsidRDefault="7EF29D86" w:rsidP="637CFE52">
            <w:pPr>
              <w:spacing w:line="240" w:lineRule="auto"/>
              <w:rPr>
                <w:sz w:val="20"/>
                <w:szCs w:val="20"/>
              </w:rPr>
            </w:pPr>
            <w:r w:rsidRPr="637CFE52">
              <w:rPr>
                <w:sz w:val="20"/>
                <w:szCs w:val="20"/>
              </w:rPr>
              <w:t>associate, combine, concept map, contrast/compare, connect, correlate, differentiate, link, relate, synthesize</w:t>
            </w:r>
          </w:p>
        </w:tc>
      </w:tr>
      <w:tr w:rsidR="008557E2" w:rsidRPr="0035363E" w14:paraId="611831FB" w14:textId="77777777" w:rsidTr="637CFE52">
        <w:tc>
          <w:tcPr>
            <w:tcW w:w="2628" w:type="dxa"/>
            <w:shd w:val="clear" w:color="auto" w:fill="D99594" w:themeFill="accent2" w:themeFillTint="99"/>
          </w:tcPr>
          <w:p w14:paraId="3969367B" w14:textId="41D566BE" w:rsidR="008557E2" w:rsidRDefault="7EF29D86" w:rsidP="637CFE52">
            <w:pPr>
              <w:rPr>
                <w:b/>
                <w:bCs/>
                <w:sz w:val="20"/>
                <w:szCs w:val="20"/>
              </w:rPr>
            </w:pPr>
            <w:r w:rsidRPr="637CFE52">
              <w:rPr>
                <w:b/>
                <w:bCs/>
                <w:sz w:val="20"/>
                <w:szCs w:val="20"/>
              </w:rPr>
              <w:t>Human</w:t>
            </w:r>
            <w:r w:rsidR="00E21DD5" w:rsidRPr="637CFE52">
              <w:rPr>
                <w:b/>
                <w:bCs/>
                <w:sz w:val="20"/>
                <w:szCs w:val="20"/>
              </w:rPr>
              <w:t xml:space="preserve"> Dimension</w:t>
            </w:r>
            <w:r w:rsidRPr="637CFE52">
              <w:rPr>
                <w:b/>
                <w:bCs/>
                <w:sz w:val="20"/>
                <w:szCs w:val="20"/>
              </w:rPr>
              <w:t xml:space="preserve">: </w:t>
            </w:r>
            <w:r w:rsidRPr="637CFE52">
              <w:rPr>
                <w:sz w:val="20"/>
                <w:szCs w:val="20"/>
              </w:rPr>
              <w:t>What should learners learn about themselves and about interacting with others?</w:t>
            </w:r>
          </w:p>
        </w:tc>
        <w:tc>
          <w:tcPr>
            <w:tcW w:w="3150" w:type="dxa"/>
          </w:tcPr>
          <w:p w14:paraId="6AB5613F" w14:textId="074206CE" w:rsidR="008557E2" w:rsidRPr="008557E2" w:rsidRDefault="7EF29D86" w:rsidP="637CFE52">
            <w:pPr>
              <w:rPr>
                <w:b/>
                <w:bCs/>
                <w:sz w:val="20"/>
                <w:szCs w:val="20"/>
              </w:rPr>
            </w:pPr>
            <w:r w:rsidRPr="637CFE52">
              <w:rPr>
                <w:b/>
                <w:bCs/>
                <w:sz w:val="20"/>
                <w:szCs w:val="20"/>
              </w:rPr>
              <w:t xml:space="preserve">Interpersonal Relationships – </w:t>
            </w:r>
            <w:r w:rsidRPr="637CFE52">
              <w:rPr>
                <w:sz w:val="20"/>
                <w:szCs w:val="20"/>
              </w:rPr>
              <w:t>with peers, patients, others  </w:t>
            </w:r>
          </w:p>
          <w:p w14:paraId="545758CE" w14:textId="33D9F21D" w:rsidR="008557E2" w:rsidRPr="008557E2" w:rsidRDefault="7EF29D86" w:rsidP="637CFE52">
            <w:pPr>
              <w:rPr>
                <w:b/>
                <w:bCs/>
                <w:sz w:val="20"/>
                <w:szCs w:val="20"/>
              </w:rPr>
            </w:pPr>
            <w:r w:rsidRPr="637CFE52">
              <w:rPr>
                <w:b/>
                <w:bCs/>
                <w:sz w:val="20"/>
                <w:szCs w:val="20"/>
              </w:rPr>
              <w:t xml:space="preserve">Self-Authorship – </w:t>
            </w:r>
            <w:r w:rsidRPr="637CFE52">
              <w:rPr>
                <w:sz w:val="20"/>
                <w:szCs w:val="20"/>
              </w:rPr>
              <w:t>learning to create and take responsibility for one’s own life  </w:t>
            </w:r>
          </w:p>
          <w:p w14:paraId="571509CA" w14:textId="2F073856" w:rsidR="008557E2" w:rsidRPr="008557E2" w:rsidRDefault="7EF29D86" w:rsidP="637CFE52">
            <w:pPr>
              <w:rPr>
                <w:b/>
                <w:bCs/>
                <w:sz w:val="20"/>
                <w:szCs w:val="20"/>
              </w:rPr>
            </w:pPr>
            <w:r w:rsidRPr="637CFE52">
              <w:rPr>
                <w:b/>
                <w:bCs/>
                <w:sz w:val="20"/>
                <w:szCs w:val="20"/>
              </w:rPr>
              <w:t xml:space="preserve">Leadership – </w:t>
            </w:r>
            <w:r w:rsidRPr="637CFE52">
              <w:rPr>
                <w:sz w:val="20"/>
                <w:szCs w:val="20"/>
              </w:rPr>
              <w:t>becoming an effective leader </w:t>
            </w:r>
          </w:p>
          <w:p w14:paraId="0145D092" w14:textId="0247B4B1" w:rsidR="008557E2" w:rsidRPr="008557E2" w:rsidRDefault="7EF29D86" w:rsidP="637CFE52">
            <w:pPr>
              <w:rPr>
                <w:b/>
                <w:bCs/>
                <w:sz w:val="20"/>
                <w:szCs w:val="20"/>
              </w:rPr>
            </w:pPr>
            <w:r w:rsidRPr="637CFE52">
              <w:rPr>
                <w:b/>
                <w:bCs/>
                <w:sz w:val="20"/>
                <w:szCs w:val="20"/>
              </w:rPr>
              <w:t xml:space="preserve">Ethics, Character Building – </w:t>
            </w:r>
            <w:r w:rsidRPr="637CFE52">
              <w:rPr>
                <w:sz w:val="20"/>
                <w:szCs w:val="20"/>
              </w:rPr>
              <w:t>living by ethical principles </w:t>
            </w:r>
          </w:p>
          <w:p w14:paraId="5084CA98" w14:textId="4E0593AD" w:rsidR="008557E2" w:rsidRPr="008557E2" w:rsidRDefault="7EF29D86" w:rsidP="637CFE52">
            <w:pPr>
              <w:rPr>
                <w:b/>
                <w:bCs/>
                <w:sz w:val="20"/>
                <w:szCs w:val="20"/>
              </w:rPr>
            </w:pPr>
            <w:r w:rsidRPr="637CFE52">
              <w:rPr>
                <w:b/>
                <w:bCs/>
                <w:sz w:val="20"/>
                <w:szCs w:val="20"/>
              </w:rPr>
              <w:t xml:space="preserve">Multicultural Education – </w:t>
            </w:r>
            <w:r w:rsidRPr="637CFE52">
              <w:rPr>
                <w:sz w:val="20"/>
                <w:szCs w:val="20"/>
              </w:rPr>
              <w:t>being cultural</w:t>
            </w:r>
            <w:r w:rsidR="008557E2">
              <w:softHyphen/>
            </w:r>
            <w:r w:rsidRPr="637CFE52">
              <w:rPr>
                <w:sz w:val="20"/>
                <w:szCs w:val="20"/>
              </w:rPr>
              <w:t>ly sensitive </w:t>
            </w:r>
          </w:p>
          <w:p w14:paraId="3A5090D8" w14:textId="5B2D092B" w:rsidR="008557E2" w:rsidRPr="008557E2" w:rsidRDefault="7EF29D86" w:rsidP="637CFE52">
            <w:pPr>
              <w:rPr>
                <w:b/>
                <w:bCs/>
                <w:sz w:val="20"/>
                <w:szCs w:val="20"/>
              </w:rPr>
            </w:pPr>
            <w:r w:rsidRPr="637CFE52">
              <w:rPr>
                <w:b/>
                <w:bCs/>
                <w:sz w:val="20"/>
                <w:szCs w:val="20"/>
              </w:rPr>
              <w:t xml:space="preserve">Working as a Member of a Team – </w:t>
            </w:r>
            <w:r w:rsidRPr="637CFE52">
              <w:rPr>
                <w:sz w:val="20"/>
                <w:szCs w:val="20"/>
              </w:rPr>
              <w:t>knowing how to contribute to a team </w:t>
            </w:r>
          </w:p>
          <w:p w14:paraId="3FD17AF9" w14:textId="77777777" w:rsidR="008557E2" w:rsidRPr="008557E2" w:rsidRDefault="7EF29D86" w:rsidP="637CFE52">
            <w:pPr>
              <w:rPr>
                <w:b/>
                <w:bCs/>
                <w:sz w:val="20"/>
                <w:szCs w:val="20"/>
              </w:rPr>
            </w:pPr>
            <w:r w:rsidRPr="637CFE52">
              <w:rPr>
                <w:b/>
                <w:bCs/>
                <w:sz w:val="20"/>
                <w:szCs w:val="20"/>
              </w:rPr>
              <w:t>Citizenship </w:t>
            </w:r>
            <w:r w:rsidRPr="637CFE52">
              <w:rPr>
                <w:sz w:val="20"/>
                <w:szCs w:val="20"/>
              </w:rPr>
              <w:t>in one’s profession, com</w:t>
            </w:r>
            <w:r w:rsidR="008557E2">
              <w:softHyphen/>
            </w:r>
            <w:r w:rsidRPr="637CFE52">
              <w:rPr>
                <w:sz w:val="20"/>
                <w:szCs w:val="20"/>
              </w:rPr>
              <w:t>munity, nation state, other political entity </w:t>
            </w:r>
          </w:p>
          <w:p w14:paraId="145BD8E3" w14:textId="1627E122" w:rsidR="008557E2" w:rsidRPr="008557E2" w:rsidRDefault="7EF29D86" w:rsidP="637CFE52">
            <w:pPr>
              <w:rPr>
                <w:b/>
                <w:bCs/>
                <w:sz w:val="20"/>
                <w:szCs w:val="20"/>
              </w:rPr>
            </w:pPr>
            <w:r w:rsidRPr="637CFE52">
              <w:rPr>
                <w:b/>
                <w:bCs/>
                <w:sz w:val="20"/>
                <w:szCs w:val="20"/>
              </w:rPr>
              <w:t xml:space="preserve">Environmental Ethics – </w:t>
            </w:r>
            <w:r w:rsidRPr="637CFE52">
              <w:rPr>
                <w:sz w:val="20"/>
                <w:szCs w:val="20"/>
              </w:rPr>
              <w:t>having ethical principles in relation to nonhuman world</w:t>
            </w:r>
          </w:p>
        </w:tc>
        <w:tc>
          <w:tcPr>
            <w:tcW w:w="4410" w:type="dxa"/>
          </w:tcPr>
          <w:p w14:paraId="229C4BE4" w14:textId="1F611418" w:rsidR="008557E2" w:rsidRDefault="7EF29D86" w:rsidP="637CFE52">
            <w:pPr>
              <w:spacing w:line="240" w:lineRule="auto"/>
              <w:rPr>
                <w:sz w:val="20"/>
                <w:szCs w:val="20"/>
              </w:rPr>
            </w:pPr>
            <w:r w:rsidRPr="637CFE52">
              <w:rPr>
                <w:sz w:val="20"/>
                <w:szCs w:val="20"/>
              </w:rPr>
              <w:t>acquire, advise, advocate, balance, be aware of, behave, collaborate, communicate, comply, cooperate, decide to, describe, demonstrate, educate, embody, empathize, express, feel confident, give feedback, help, influence, initiate, inspire, interact with, involve, lead, mediate, mobilize, motivate, negotiate, nurture, offer, promote, protect, reconcile, reform, respect, see oneself as, settle, share, show, suggest, support, sustain, unite, critically reflect, resolve conflict, respond sensitively, serve as role model, suspend judgment, take responsibility</w:t>
            </w:r>
          </w:p>
        </w:tc>
      </w:tr>
      <w:tr w:rsidR="008557E2" w:rsidRPr="0035363E" w14:paraId="1D9CA9E5" w14:textId="77777777" w:rsidTr="637CFE52">
        <w:tc>
          <w:tcPr>
            <w:tcW w:w="2628" w:type="dxa"/>
            <w:shd w:val="clear" w:color="auto" w:fill="FABF8F" w:themeFill="accent6" w:themeFillTint="99"/>
          </w:tcPr>
          <w:p w14:paraId="601F8E3A" w14:textId="745157C5" w:rsidR="008557E2" w:rsidRDefault="7EF29D86" w:rsidP="637CFE52">
            <w:pPr>
              <w:rPr>
                <w:b/>
                <w:bCs/>
                <w:sz w:val="20"/>
                <w:szCs w:val="20"/>
              </w:rPr>
            </w:pPr>
            <w:r w:rsidRPr="637CFE52">
              <w:rPr>
                <w:b/>
                <w:bCs/>
                <w:sz w:val="20"/>
                <w:szCs w:val="20"/>
              </w:rPr>
              <w:t xml:space="preserve">Caring: </w:t>
            </w:r>
            <w:r w:rsidR="00E21DD5" w:rsidRPr="637CFE52">
              <w:rPr>
                <w:sz w:val="20"/>
                <w:szCs w:val="20"/>
              </w:rPr>
              <w:t>W</w:t>
            </w:r>
            <w:r w:rsidRPr="637CFE52">
              <w:rPr>
                <w:sz w:val="20"/>
                <w:szCs w:val="20"/>
              </w:rPr>
              <w:t>hat changes in learners’ feelings, interests, values are important?</w:t>
            </w:r>
          </w:p>
        </w:tc>
        <w:tc>
          <w:tcPr>
            <w:tcW w:w="3150" w:type="dxa"/>
          </w:tcPr>
          <w:p w14:paraId="5F01FB19" w14:textId="4BA6FCC2" w:rsidR="008557E2" w:rsidRPr="008557E2" w:rsidRDefault="7EF29D86" w:rsidP="637CFE52">
            <w:pPr>
              <w:rPr>
                <w:b/>
                <w:bCs/>
                <w:sz w:val="20"/>
                <w:szCs w:val="20"/>
              </w:rPr>
            </w:pPr>
            <w:r w:rsidRPr="637CFE52">
              <w:rPr>
                <w:b/>
                <w:bCs/>
                <w:sz w:val="20"/>
                <w:szCs w:val="20"/>
              </w:rPr>
              <w:t xml:space="preserve">Wanting to Be a Good Learner  </w:t>
            </w:r>
          </w:p>
          <w:p w14:paraId="3C0EAA1D" w14:textId="603B7ADD" w:rsidR="008557E2" w:rsidRPr="008557E2" w:rsidRDefault="7EF29D86" w:rsidP="637CFE52">
            <w:pPr>
              <w:rPr>
                <w:b/>
                <w:bCs/>
                <w:sz w:val="20"/>
                <w:szCs w:val="20"/>
              </w:rPr>
            </w:pPr>
            <w:r w:rsidRPr="637CFE52">
              <w:rPr>
                <w:b/>
                <w:bCs/>
                <w:sz w:val="20"/>
                <w:szCs w:val="20"/>
              </w:rPr>
              <w:t xml:space="preserve">Becoming Excited About a Particular Activity/Subject </w:t>
            </w:r>
          </w:p>
          <w:p w14:paraId="35A03B96" w14:textId="19A0DF66" w:rsidR="008557E2" w:rsidRPr="008557E2" w:rsidRDefault="7EF29D86" w:rsidP="637CFE52">
            <w:pPr>
              <w:rPr>
                <w:b/>
                <w:bCs/>
                <w:sz w:val="20"/>
                <w:szCs w:val="20"/>
              </w:rPr>
            </w:pPr>
            <w:r w:rsidRPr="637CFE52">
              <w:rPr>
                <w:b/>
                <w:bCs/>
                <w:sz w:val="20"/>
                <w:szCs w:val="20"/>
              </w:rPr>
              <w:t xml:space="preserve">Developing a Commitment to Live Right (i.e., deciding to take care of one’s health/ well-being, live by a </w:t>
            </w:r>
            <w:r w:rsidRPr="637CFE52">
              <w:rPr>
                <w:b/>
                <w:bCs/>
                <w:sz w:val="20"/>
                <w:szCs w:val="20"/>
              </w:rPr>
              <w:lastRenderedPageBreak/>
              <w:t>certain code)</w:t>
            </w:r>
          </w:p>
        </w:tc>
        <w:tc>
          <w:tcPr>
            <w:tcW w:w="4410" w:type="dxa"/>
          </w:tcPr>
          <w:p w14:paraId="5F1AAE46" w14:textId="1A6147E9" w:rsidR="008557E2" w:rsidRDefault="212AA653" w:rsidP="637CFE52">
            <w:pPr>
              <w:spacing w:line="240" w:lineRule="auto"/>
              <w:rPr>
                <w:sz w:val="20"/>
                <w:szCs w:val="20"/>
              </w:rPr>
            </w:pPr>
            <w:r w:rsidRPr="637CFE52">
              <w:rPr>
                <w:sz w:val="20"/>
                <w:szCs w:val="20"/>
              </w:rPr>
              <w:lastRenderedPageBreak/>
              <w:t xml:space="preserve">agree </w:t>
            </w:r>
            <w:proofErr w:type="gramStart"/>
            <w:r w:rsidRPr="637CFE52">
              <w:rPr>
                <w:sz w:val="20"/>
                <w:szCs w:val="20"/>
              </w:rPr>
              <w:t>to,</w:t>
            </w:r>
            <w:proofErr w:type="gramEnd"/>
            <w:r w:rsidRPr="637CFE52">
              <w:rPr>
                <w:sz w:val="20"/>
                <w:szCs w:val="20"/>
              </w:rPr>
              <w:t xml:space="preserve"> be ready </w:t>
            </w:r>
            <w:proofErr w:type="gramStart"/>
            <w:r w:rsidRPr="637CFE52">
              <w:rPr>
                <w:sz w:val="20"/>
                <w:szCs w:val="20"/>
              </w:rPr>
              <w:t>to,</w:t>
            </w:r>
            <w:proofErr w:type="gramEnd"/>
            <w:r w:rsidRPr="637CFE52">
              <w:rPr>
                <w:sz w:val="20"/>
                <w:szCs w:val="20"/>
              </w:rPr>
              <w:t xml:space="preserve"> commit </w:t>
            </w:r>
            <w:proofErr w:type="gramStart"/>
            <w:r w:rsidRPr="637CFE52">
              <w:rPr>
                <w:sz w:val="20"/>
                <w:szCs w:val="20"/>
              </w:rPr>
              <w:t>to,</w:t>
            </w:r>
            <w:proofErr w:type="gramEnd"/>
            <w:r w:rsidRPr="637CFE52">
              <w:rPr>
                <w:sz w:val="20"/>
                <w:szCs w:val="20"/>
              </w:rPr>
              <w:t xml:space="preserve"> decide to, demonstrate, develop, discover, explore, express, identify, pledge, revitalize, share, state, take time to, value, get excited about, recognize value of, renew interest</w:t>
            </w:r>
          </w:p>
        </w:tc>
      </w:tr>
      <w:tr w:rsidR="00BD6AAB" w:rsidRPr="0035363E" w14:paraId="256E377D" w14:textId="77777777" w:rsidTr="637CFE52">
        <w:tc>
          <w:tcPr>
            <w:tcW w:w="2628" w:type="dxa"/>
            <w:shd w:val="clear" w:color="auto" w:fill="FFFF66"/>
          </w:tcPr>
          <w:p w14:paraId="7FEECAEB" w14:textId="12E05DD6" w:rsidR="00BD6AAB" w:rsidRPr="00BD6AAB" w:rsidRDefault="212AA653" w:rsidP="637CFE52">
            <w:pPr>
              <w:rPr>
                <w:sz w:val="20"/>
                <w:szCs w:val="20"/>
              </w:rPr>
            </w:pPr>
            <w:r w:rsidRPr="637CFE52">
              <w:rPr>
                <w:b/>
                <w:bCs/>
                <w:sz w:val="20"/>
                <w:szCs w:val="20"/>
              </w:rPr>
              <w:t>Learning how to learn:</w:t>
            </w:r>
            <w:r w:rsidRPr="637CFE52">
              <w:rPr>
                <w:sz w:val="20"/>
                <w:szCs w:val="20"/>
              </w:rPr>
              <w:t xml:space="preserve"> </w:t>
            </w:r>
            <w:r w:rsidR="00E21DD5" w:rsidRPr="637CFE52">
              <w:rPr>
                <w:sz w:val="20"/>
                <w:szCs w:val="20"/>
              </w:rPr>
              <w:t>W</w:t>
            </w:r>
            <w:r w:rsidRPr="637CFE52">
              <w:rPr>
                <w:sz w:val="20"/>
                <w:szCs w:val="20"/>
              </w:rPr>
              <w:t>hat should learners learn about learning, engaging in inquiry, and becoming self-directed?</w:t>
            </w:r>
          </w:p>
        </w:tc>
        <w:tc>
          <w:tcPr>
            <w:tcW w:w="3150" w:type="dxa"/>
          </w:tcPr>
          <w:p w14:paraId="5E90E788" w14:textId="3341F059" w:rsidR="00BD6AAB" w:rsidRPr="00BD6AAB" w:rsidRDefault="212AA653" w:rsidP="637CFE52">
            <w:pPr>
              <w:rPr>
                <w:sz w:val="20"/>
                <w:szCs w:val="20"/>
              </w:rPr>
            </w:pPr>
            <w:r w:rsidRPr="637CFE52">
              <w:rPr>
                <w:b/>
                <w:bCs/>
                <w:sz w:val="20"/>
                <w:szCs w:val="20"/>
              </w:rPr>
              <w:t xml:space="preserve">How to Be a Better Learner – </w:t>
            </w:r>
            <w:r w:rsidRPr="637CFE52">
              <w:rPr>
                <w:sz w:val="20"/>
                <w:szCs w:val="20"/>
              </w:rPr>
              <w:t>engaging in self-regulated or deep learning </w:t>
            </w:r>
          </w:p>
          <w:p w14:paraId="7C9EFDFD" w14:textId="6B817DFB" w:rsidR="00BD6AAB" w:rsidRPr="00BD6AAB" w:rsidRDefault="212AA653" w:rsidP="637CFE52">
            <w:pPr>
              <w:rPr>
                <w:b/>
                <w:bCs/>
                <w:sz w:val="20"/>
                <w:szCs w:val="20"/>
              </w:rPr>
            </w:pPr>
            <w:r w:rsidRPr="637CFE52">
              <w:rPr>
                <w:b/>
                <w:bCs/>
                <w:sz w:val="20"/>
                <w:szCs w:val="20"/>
              </w:rPr>
              <w:t xml:space="preserve">How to Inquire and Construct Knowledge – </w:t>
            </w:r>
            <w:r w:rsidRPr="637CFE52">
              <w:rPr>
                <w:sz w:val="20"/>
                <w:szCs w:val="20"/>
              </w:rPr>
              <w:t>how to engage discipline-specific inquiry </w:t>
            </w:r>
            <w:r w:rsidRPr="637CFE52">
              <w:rPr>
                <w:b/>
                <w:bCs/>
                <w:sz w:val="20"/>
                <w:szCs w:val="20"/>
              </w:rPr>
              <w:t> </w:t>
            </w:r>
          </w:p>
          <w:p w14:paraId="06EB8592" w14:textId="13CE7938" w:rsidR="00BD6AAB" w:rsidRPr="008557E2" w:rsidRDefault="212AA653" w:rsidP="637CFE52">
            <w:pPr>
              <w:rPr>
                <w:b/>
                <w:bCs/>
                <w:sz w:val="20"/>
                <w:szCs w:val="20"/>
              </w:rPr>
            </w:pPr>
            <w:r w:rsidRPr="637CFE52">
              <w:rPr>
                <w:b/>
                <w:bCs/>
                <w:sz w:val="20"/>
                <w:szCs w:val="20"/>
              </w:rPr>
              <w:t xml:space="preserve">How to Pursue Self-Directed or Intentional Learning – </w:t>
            </w:r>
            <w:r w:rsidRPr="637CFE52">
              <w:rPr>
                <w:sz w:val="20"/>
                <w:szCs w:val="20"/>
              </w:rPr>
              <w:t>becoming an intentional learner, being a reflective practitioner, developing a learning agenda or plan </w:t>
            </w:r>
          </w:p>
        </w:tc>
        <w:tc>
          <w:tcPr>
            <w:tcW w:w="4410" w:type="dxa"/>
          </w:tcPr>
          <w:p w14:paraId="146FF09B" w14:textId="370478BF" w:rsidR="00BD6AAB" w:rsidRDefault="212AA653" w:rsidP="637CFE52">
            <w:pPr>
              <w:spacing w:line="240" w:lineRule="auto"/>
              <w:rPr>
                <w:sz w:val="20"/>
                <w:szCs w:val="20"/>
              </w:rPr>
            </w:pPr>
            <w:r w:rsidRPr="637CFE52">
              <w:rPr>
                <w:sz w:val="20"/>
                <w:szCs w:val="20"/>
              </w:rPr>
              <w:t>construct knowledge about, describe how to, develop a learning plan, frame useful questions, generalize knowledge, identify sources and resources, identify what you need to know, inquire, predict performance, reflect, research self-assess, self-regulate, self-monitor, set a learning agenda, take responsibility for, transfer knowledge</w:t>
            </w:r>
          </w:p>
        </w:tc>
      </w:tr>
    </w:tbl>
    <w:p w14:paraId="5DC45AAD" w14:textId="77777777" w:rsidR="007C4AC9" w:rsidRDefault="007C4AC9" w:rsidP="00A12344">
      <w:pPr>
        <w:rPr>
          <w:b/>
          <w:bCs/>
          <w:sz w:val="20"/>
          <w:szCs w:val="20"/>
        </w:rPr>
        <w:sectPr w:rsidR="007C4AC9" w:rsidSect="00494112">
          <w:headerReference w:type="default" r:id="rId31"/>
          <w:footerReference w:type="default" r:id="rId32"/>
          <w:headerReference w:type="first" r:id="rId33"/>
          <w:footerReference w:type="first" r:id="rId34"/>
          <w:pgSz w:w="12240" w:h="15840"/>
          <w:pgMar w:top="1440" w:right="1080" w:bottom="720" w:left="1080" w:header="720" w:footer="720" w:gutter="0"/>
          <w:cols w:space="720"/>
          <w:docGrid w:linePitch="360"/>
        </w:sectPr>
      </w:pPr>
    </w:p>
    <w:p w14:paraId="50D78E44" w14:textId="77777777" w:rsidR="007C4AC9" w:rsidRDefault="007C4AC9" w:rsidP="00A12344">
      <w:pPr>
        <w:rPr>
          <w:sz w:val="20"/>
          <w:szCs w:val="20"/>
        </w:rPr>
        <w:sectPr w:rsidR="007C4AC9" w:rsidSect="007C4AC9">
          <w:type w:val="continuous"/>
          <w:pgSz w:w="12240" w:h="15840"/>
          <w:pgMar w:top="1440" w:right="1080" w:bottom="720" w:left="1080" w:header="720" w:footer="720" w:gutter="0"/>
          <w:cols w:num="2" w:space="720"/>
          <w:docGrid w:linePitch="360"/>
        </w:sectPr>
      </w:pPr>
    </w:p>
    <w:p w14:paraId="1012EDAB" w14:textId="77777777" w:rsidR="0040222C" w:rsidRDefault="0040222C" w:rsidP="001F0CBB">
      <w:pPr>
        <w:pStyle w:val="Heading2"/>
      </w:pPr>
      <w:bookmarkStart w:id="20" w:name="_Toc233119096"/>
      <w:r>
        <w:t>Appendix B</w:t>
      </w:r>
      <w:r w:rsidRPr="009B7221">
        <w:t>:</w:t>
      </w:r>
      <w:r>
        <w:t xml:space="preserve"> Blank Scoring Sheet</w:t>
      </w:r>
      <w:bookmarkEnd w:id="20"/>
    </w:p>
    <w:p w14:paraId="41348300" w14:textId="636C8DED" w:rsidR="0040222C" w:rsidRDefault="00E32B87" w:rsidP="00DF0746">
      <w:pPr>
        <w:spacing w:line="240" w:lineRule="auto"/>
      </w:pPr>
      <w:r>
        <w:br/>
      </w:r>
      <w:r w:rsidR="00DF0746">
        <w:t>Award e</w:t>
      </w:r>
      <w:r w:rsidR="00DF0746" w:rsidRPr="0026751B">
        <w:t xml:space="preserve">ach essential component </w:t>
      </w:r>
      <w:r w:rsidR="00DF0746">
        <w:t xml:space="preserve">(gold) </w:t>
      </w:r>
      <w:r w:rsidR="00DF0746" w:rsidRPr="0026751B">
        <w:t xml:space="preserve">three points, important components </w:t>
      </w:r>
      <w:r w:rsidR="00DF0746">
        <w:t xml:space="preserve">(silver) </w:t>
      </w:r>
      <w:r w:rsidR="00DF0746" w:rsidRPr="0026751B">
        <w:t xml:space="preserve">two, and less-important components </w:t>
      </w:r>
      <w:r w:rsidR="00DF0746">
        <w:t xml:space="preserve">(white) </w:t>
      </w:r>
      <w:r w:rsidR="00DF0746" w:rsidRPr="0026751B">
        <w:t>one, regardless of the strength of ev</w:t>
      </w:r>
      <w:r w:rsidR="00DF0746">
        <w:t xml:space="preserve">idence. For example, </w:t>
      </w:r>
      <w:r w:rsidR="00DF0746" w:rsidRPr="0026751B">
        <w:t>rater</w:t>
      </w:r>
      <w:r w:rsidR="00DF0746">
        <w:t>s should</w:t>
      </w:r>
      <w:r w:rsidR="00DF0746" w:rsidRPr="0026751B">
        <w:t xml:space="preserve"> place a 3 in the appropriate strength-of-evidence column for component #1 and a 2 in the appropriate column for component #10. After scoring all components, </w:t>
      </w:r>
      <w:r w:rsidR="00DF0746">
        <w:t xml:space="preserve">sum and scale </w:t>
      </w:r>
      <w:r w:rsidR="00DF0746" w:rsidRPr="0026751B">
        <w:t xml:space="preserve">each column by the appropriate factor: </w:t>
      </w:r>
      <w:r w:rsidR="00DF0746">
        <w:t xml:space="preserve">multiple </w:t>
      </w:r>
      <w:r w:rsidR="00DF0746" w:rsidRPr="0026751B">
        <w:t>t</w:t>
      </w:r>
      <w:r w:rsidR="005A315A">
        <w:t>he strong evidence sub</w:t>
      </w:r>
      <w:r w:rsidR="00DF0746" w:rsidRPr="0026751B">
        <w:t xml:space="preserve">total </w:t>
      </w:r>
      <w:r w:rsidR="005A315A">
        <w:t>by 2, the moderate evidence sub</w:t>
      </w:r>
      <w:r w:rsidR="00DF0746" w:rsidRPr="0026751B">
        <w:t xml:space="preserve">total </w:t>
      </w:r>
      <w:r w:rsidR="005A315A">
        <w:t>by 1, and the low evidence sub</w:t>
      </w:r>
      <w:r w:rsidR="00DF0746" w:rsidRPr="0026751B">
        <w:t>total by 0.</w:t>
      </w:r>
    </w:p>
    <w:p w14:paraId="2B1D77FC" w14:textId="63D59195" w:rsidR="00384B29" w:rsidRPr="00384B29" w:rsidRDefault="00384B29" w:rsidP="00384B29">
      <w:pPr>
        <w:pStyle w:val="Caption"/>
        <w:keepNext/>
        <w:rPr>
          <w:color w:val="auto"/>
          <w:sz w:val="22"/>
          <w:szCs w:val="22"/>
        </w:rPr>
      </w:pPr>
      <w:r w:rsidRPr="00384B29">
        <w:rPr>
          <w:color w:val="auto"/>
          <w:sz w:val="22"/>
          <w:szCs w:val="22"/>
        </w:rPr>
        <w:t xml:space="preserve">Table </w:t>
      </w:r>
      <w:r w:rsidRPr="00384B29">
        <w:rPr>
          <w:color w:val="auto"/>
          <w:sz w:val="22"/>
          <w:szCs w:val="22"/>
        </w:rPr>
        <w:fldChar w:fldCharType="begin"/>
      </w:r>
      <w:r w:rsidRPr="00384B29">
        <w:rPr>
          <w:color w:val="auto"/>
          <w:sz w:val="22"/>
          <w:szCs w:val="22"/>
        </w:rPr>
        <w:instrText xml:space="preserve"> SEQ Table \* ARABIC </w:instrText>
      </w:r>
      <w:r w:rsidRPr="00384B29">
        <w:rPr>
          <w:color w:val="auto"/>
          <w:sz w:val="22"/>
          <w:szCs w:val="22"/>
        </w:rPr>
        <w:fldChar w:fldCharType="separate"/>
      </w:r>
      <w:r w:rsidR="00F46AAD">
        <w:rPr>
          <w:noProof/>
          <w:color w:val="auto"/>
          <w:sz w:val="22"/>
          <w:szCs w:val="22"/>
        </w:rPr>
        <w:t>9</w:t>
      </w:r>
      <w:r w:rsidRPr="00384B29">
        <w:rPr>
          <w:color w:val="auto"/>
          <w:sz w:val="22"/>
          <w:szCs w:val="22"/>
        </w:rPr>
        <w:fldChar w:fldCharType="end"/>
      </w:r>
      <w:r w:rsidRPr="00384B29">
        <w:rPr>
          <w:color w:val="auto"/>
          <w:sz w:val="22"/>
          <w:szCs w:val="22"/>
        </w:rPr>
        <w:t>. Blank scoring sheet.</w:t>
      </w:r>
    </w:p>
    <w:tbl>
      <w:tblPr>
        <w:tblStyle w:val="TableGrid"/>
        <w:tblW w:w="10188" w:type="dxa"/>
        <w:tblLayout w:type="fixed"/>
        <w:tblLook w:val="06A0" w:firstRow="1" w:lastRow="0" w:firstColumn="1" w:lastColumn="0" w:noHBand="1" w:noVBand="1"/>
      </w:tblPr>
      <w:tblGrid>
        <w:gridCol w:w="1908"/>
        <w:gridCol w:w="4429"/>
        <w:gridCol w:w="1241"/>
        <w:gridCol w:w="1350"/>
        <w:gridCol w:w="1260"/>
      </w:tblGrid>
      <w:tr w:rsidR="00934133" w:rsidRPr="00BE3541" w14:paraId="1AD360BD" w14:textId="77777777" w:rsidTr="637CFE52">
        <w:trPr>
          <w:trHeight w:val="789"/>
        </w:trPr>
        <w:tc>
          <w:tcPr>
            <w:tcW w:w="1908" w:type="dxa"/>
          </w:tcPr>
          <w:p w14:paraId="7D20C7EF" w14:textId="77777777" w:rsidR="00934133" w:rsidRPr="0021756A" w:rsidRDefault="00934133" w:rsidP="007F55F5">
            <w:pPr>
              <w:spacing w:after="0" w:line="240" w:lineRule="auto"/>
              <w:rPr>
                <w:b/>
                <w:sz w:val="20"/>
                <w:szCs w:val="20"/>
              </w:rPr>
            </w:pPr>
            <w:r w:rsidRPr="00BE3541">
              <w:rPr>
                <w:b/>
                <w:sz w:val="20"/>
                <w:szCs w:val="20"/>
              </w:rPr>
              <w:t>Criterion</w:t>
            </w:r>
            <w:r>
              <w:rPr>
                <w:b/>
                <w:sz w:val="20"/>
                <w:szCs w:val="20"/>
              </w:rPr>
              <w:t xml:space="preserve"> [Importance]</w:t>
            </w:r>
          </w:p>
        </w:tc>
        <w:tc>
          <w:tcPr>
            <w:tcW w:w="4429" w:type="dxa"/>
          </w:tcPr>
          <w:p w14:paraId="6DA32457" w14:textId="77777777" w:rsidR="00934133" w:rsidRPr="6F4BCFFE" w:rsidRDefault="00934133" w:rsidP="007F55F5">
            <w:pPr>
              <w:spacing w:after="0" w:line="240" w:lineRule="auto"/>
              <w:rPr>
                <w:sz w:val="20"/>
                <w:szCs w:val="20"/>
              </w:rPr>
            </w:pPr>
            <w:r w:rsidRPr="00BE3541">
              <w:rPr>
                <w:b/>
                <w:sz w:val="20"/>
                <w:szCs w:val="20"/>
              </w:rPr>
              <w:t>Component</w:t>
            </w:r>
          </w:p>
        </w:tc>
        <w:tc>
          <w:tcPr>
            <w:tcW w:w="1241" w:type="dxa"/>
          </w:tcPr>
          <w:p w14:paraId="26B61C03" w14:textId="77777777" w:rsidR="00934133" w:rsidRPr="00BE3541" w:rsidRDefault="00934133" w:rsidP="007F55F5">
            <w:pPr>
              <w:spacing w:after="0" w:line="240" w:lineRule="auto"/>
              <w:rPr>
                <w:b/>
                <w:bCs/>
                <w:sz w:val="20"/>
                <w:szCs w:val="20"/>
              </w:rPr>
            </w:pPr>
            <w:r w:rsidRPr="6F4BCFFE">
              <w:rPr>
                <w:b/>
                <w:bCs/>
                <w:sz w:val="20"/>
                <w:szCs w:val="20"/>
              </w:rPr>
              <w:t>Strength of Evidence</w:t>
            </w:r>
            <w:r>
              <w:rPr>
                <w:b/>
                <w:bCs/>
                <w:sz w:val="20"/>
                <w:szCs w:val="20"/>
              </w:rPr>
              <w:t>:</w:t>
            </w:r>
          </w:p>
          <w:p w14:paraId="335D630D" w14:textId="77777777" w:rsidR="00934133" w:rsidRPr="00BE3541" w:rsidRDefault="00934133" w:rsidP="007F55F5">
            <w:pPr>
              <w:spacing w:after="0" w:line="240" w:lineRule="auto"/>
              <w:rPr>
                <w:sz w:val="20"/>
                <w:szCs w:val="20"/>
              </w:rPr>
            </w:pPr>
            <w:r w:rsidRPr="00BE3541">
              <w:rPr>
                <w:sz w:val="20"/>
                <w:szCs w:val="20"/>
              </w:rPr>
              <w:t>Strong</w:t>
            </w:r>
          </w:p>
        </w:tc>
        <w:tc>
          <w:tcPr>
            <w:tcW w:w="1350" w:type="dxa"/>
          </w:tcPr>
          <w:p w14:paraId="20ADB9E6" w14:textId="77777777" w:rsidR="00934133" w:rsidRDefault="00934133" w:rsidP="007F55F5">
            <w:pPr>
              <w:spacing w:after="0" w:line="240" w:lineRule="auto"/>
              <w:rPr>
                <w:b/>
                <w:bCs/>
                <w:sz w:val="20"/>
                <w:szCs w:val="20"/>
              </w:rPr>
            </w:pPr>
            <w:r w:rsidRPr="6F4BCFFE">
              <w:rPr>
                <w:b/>
                <w:bCs/>
                <w:sz w:val="20"/>
                <w:szCs w:val="20"/>
              </w:rPr>
              <w:t>Strength of Evidence</w:t>
            </w:r>
            <w:r>
              <w:rPr>
                <w:b/>
                <w:bCs/>
                <w:sz w:val="20"/>
                <w:szCs w:val="20"/>
              </w:rPr>
              <w:t>:</w:t>
            </w:r>
          </w:p>
          <w:p w14:paraId="43C16DAB" w14:textId="77777777" w:rsidR="00934133" w:rsidRDefault="00934133" w:rsidP="007F55F5">
            <w:pPr>
              <w:spacing w:after="0" w:line="240" w:lineRule="auto"/>
              <w:rPr>
                <w:sz w:val="20"/>
                <w:szCs w:val="20"/>
              </w:rPr>
            </w:pPr>
            <w:r w:rsidRPr="6F4BCFFE">
              <w:rPr>
                <w:sz w:val="20"/>
                <w:szCs w:val="20"/>
              </w:rPr>
              <w:t>Moderate</w:t>
            </w:r>
          </w:p>
        </w:tc>
        <w:tc>
          <w:tcPr>
            <w:tcW w:w="1260" w:type="dxa"/>
          </w:tcPr>
          <w:p w14:paraId="6E990D0A" w14:textId="77777777" w:rsidR="00934133" w:rsidRDefault="00934133" w:rsidP="007F55F5">
            <w:pPr>
              <w:spacing w:after="0" w:line="240" w:lineRule="auto"/>
              <w:rPr>
                <w:b/>
                <w:bCs/>
                <w:sz w:val="20"/>
                <w:szCs w:val="20"/>
              </w:rPr>
            </w:pPr>
            <w:r w:rsidRPr="6F4BCFFE">
              <w:rPr>
                <w:b/>
                <w:bCs/>
                <w:sz w:val="20"/>
                <w:szCs w:val="20"/>
              </w:rPr>
              <w:t>Strength of Evidence</w:t>
            </w:r>
            <w:r>
              <w:rPr>
                <w:b/>
                <w:bCs/>
                <w:sz w:val="20"/>
                <w:szCs w:val="20"/>
              </w:rPr>
              <w:t>:</w:t>
            </w:r>
          </w:p>
          <w:p w14:paraId="00962343" w14:textId="77777777" w:rsidR="00934133" w:rsidRPr="00BE3541" w:rsidRDefault="00934133" w:rsidP="007F55F5">
            <w:pPr>
              <w:spacing w:after="0" w:line="240" w:lineRule="auto"/>
              <w:rPr>
                <w:sz w:val="20"/>
                <w:szCs w:val="20"/>
              </w:rPr>
            </w:pPr>
            <w:r w:rsidRPr="00BE3541">
              <w:rPr>
                <w:sz w:val="20"/>
                <w:szCs w:val="20"/>
              </w:rPr>
              <w:t>Low</w:t>
            </w:r>
          </w:p>
        </w:tc>
      </w:tr>
      <w:tr w:rsidR="00934133" w:rsidRPr="00BE3541" w14:paraId="13245B37" w14:textId="77777777" w:rsidTr="637CFE52">
        <w:trPr>
          <w:trHeight w:val="789"/>
        </w:trPr>
        <w:tc>
          <w:tcPr>
            <w:tcW w:w="1908" w:type="dxa"/>
            <w:shd w:val="clear" w:color="auto" w:fill="95B3D7" w:themeFill="accent1" w:themeFillTint="99"/>
          </w:tcPr>
          <w:p w14:paraId="3A32EA42" w14:textId="77777777" w:rsidR="00934133" w:rsidRDefault="1F9CF827" w:rsidP="637CFE52">
            <w:pPr>
              <w:spacing w:after="0" w:line="240" w:lineRule="auto"/>
              <w:rPr>
                <w:b/>
                <w:bCs/>
                <w:sz w:val="20"/>
                <w:szCs w:val="20"/>
              </w:rPr>
            </w:pPr>
            <w:r w:rsidRPr="637CFE52">
              <w:rPr>
                <w:b/>
                <w:bCs/>
                <w:sz w:val="20"/>
                <w:szCs w:val="20"/>
              </w:rPr>
              <w:t xml:space="preserve">Learning Goals </w:t>
            </w:r>
          </w:p>
          <w:p w14:paraId="4E51C2C6" w14:textId="77777777" w:rsidR="00934133" w:rsidRDefault="1F9CF827" w:rsidP="637CFE52">
            <w:pPr>
              <w:spacing w:after="0" w:line="240" w:lineRule="auto"/>
              <w:rPr>
                <w:b/>
                <w:bCs/>
                <w:sz w:val="20"/>
                <w:szCs w:val="20"/>
              </w:rPr>
            </w:pPr>
            <w:r w:rsidRPr="637CFE52">
              <w:rPr>
                <w:b/>
                <w:bCs/>
                <w:sz w:val="20"/>
                <w:szCs w:val="20"/>
              </w:rPr>
              <w:t>&amp; Objectives</w:t>
            </w:r>
          </w:p>
          <w:p w14:paraId="31AA1187" w14:textId="77777777" w:rsidR="00934133" w:rsidRPr="0021756A" w:rsidRDefault="1F9CF827" w:rsidP="637CFE52">
            <w:pPr>
              <w:spacing w:after="0" w:line="240" w:lineRule="auto"/>
              <w:rPr>
                <w:b/>
                <w:bCs/>
                <w:sz w:val="20"/>
                <w:szCs w:val="20"/>
              </w:rPr>
            </w:pPr>
            <w:r w:rsidRPr="637CFE52">
              <w:rPr>
                <w:b/>
                <w:bCs/>
                <w:sz w:val="20"/>
                <w:szCs w:val="20"/>
              </w:rPr>
              <w:t>[Essential]</w:t>
            </w:r>
          </w:p>
        </w:tc>
        <w:tc>
          <w:tcPr>
            <w:tcW w:w="4429" w:type="dxa"/>
          </w:tcPr>
          <w:p w14:paraId="646F3B96" w14:textId="0B9C11E1" w:rsidR="00934133" w:rsidRPr="0024742D" w:rsidRDefault="00934133">
            <w:pPr>
              <w:pStyle w:val="ListParagraph"/>
              <w:numPr>
                <w:ilvl w:val="0"/>
                <w:numId w:val="9"/>
              </w:numPr>
              <w:spacing w:after="0" w:line="240" w:lineRule="auto"/>
              <w:rPr>
                <w:sz w:val="20"/>
                <w:szCs w:val="20"/>
              </w:rPr>
            </w:pPr>
            <w:r w:rsidRPr="0024742D">
              <w:rPr>
                <w:sz w:val="20"/>
                <w:szCs w:val="20"/>
              </w:rPr>
              <w:t xml:space="preserve">Learning goals encompass full range of Fink’s dimensions of significant learning </w:t>
            </w:r>
          </w:p>
        </w:tc>
        <w:tc>
          <w:tcPr>
            <w:tcW w:w="1241" w:type="dxa"/>
            <w:shd w:val="clear" w:color="auto" w:fill="C4BC96" w:themeFill="background2" w:themeFillShade="BF"/>
            <w:vAlign w:val="center"/>
          </w:tcPr>
          <w:p w14:paraId="1A4DD7A4" w14:textId="77777777" w:rsidR="00934133" w:rsidRPr="00BE3541" w:rsidRDefault="00934133" w:rsidP="007F55F5">
            <w:pPr>
              <w:spacing w:after="0" w:line="240" w:lineRule="auto"/>
              <w:jc w:val="center"/>
              <w:rPr>
                <w:sz w:val="20"/>
                <w:szCs w:val="20"/>
              </w:rPr>
            </w:pPr>
          </w:p>
        </w:tc>
        <w:tc>
          <w:tcPr>
            <w:tcW w:w="1350" w:type="dxa"/>
            <w:shd w:val="clear" w:color="auto" w:fill="C4BC96" w:themeFill="background2" w:themeFillShade="BF"/>
            <w:vAlign w:val="center"/>
          </w:tcPr>
          <w:p w14:paraId="37566281" w14:textId="359154BE" w:rsidR="00934133" w:rsidRPr="00BE3541" w:rsidRDefault="00934133" w:rsidP="007F55F5">
            <w:pPr>
              <w:spacing w:after="0" w:line="240" w:lineRule="auto"/>
              <w:jc w:val="center"/>
              <w:rPr>
                <w:sz w:val="20"/>
                <w:szCs w:val="20"/>
              </w:rPr>
            </w:pPr>
          </w:p>
        </w:tc>
        <w:tc>
          <w:tcPr>
            <w:tcW w:w="1260" w:type="dxa"/>
            <w:shd w:val="clear" w:color="auto" w:fill="C4BC96" w:themeFill="background2" w:themeFillShade="BF"/>
            <w:vAlign w:val="center"/>
          </w:tcPr>
          <w:p w14:paraId="080DC3FC" w14:textId="77777777" w:rsidR="00934133" w:rsidRPr="00BE3541" w:rsidRDefault="00934133" w:rsidP="007F55F5">
            <w:pPr>
              <w:spacing w:after="0" w:line="240" w:lineRule="auto"/>
              <w:jc w:val="center"/>
              <w:rPr>
                <w:sz w:val="20"/>
                <w:szCs w:val="20"/>
              </w:rPr>
            </w:pPr>
          </w:p>
        </w:tc>
      </w:tr>
      <w:tr w:rsidR="00934133" w:rsidRPr="00BE3541" w14:paraId="7C0F3C86" w14:textId="77777777" w:rsidTr="637CFE52">
        <w:trPr>
          <w:trHeight w:val="432"/>
        </w:trPr>
        <w:tc>
          <w:tcPr>
            <w:tcW w:w="1908" w:type="dxa"/>
            <w:shd w:val="clear" w:color="auto" w:fill="95B3D7" w:themeFill="accent1" w:themeFillTint="99"/>
          </w:tcPr>
          <w:p w14:paraId="74CBF716" w14:textId="77777777" w:rsidR="00934133" w:rsidRDefault="1F9CF827" w:rsidP="637CFE52">
            <w:pPr>
              <w:spacing w:after="0" w:line="240" w:lineRule="auto"/>
              <w:rPr>
                <w:b/>
                <w:bCs/>
                <w:sz w:val="20"/>
                <w:szCs w:val="20"/>
              </w:rPr>
            </w:pPr>
            <w:r w:rsidRPr="637CFE52">
              <w:rPr>
                <w:b/>
                <w:bCs/>
                <w:sz w:val="20"/>
                <w:szCs w:val="20"/>
              </w:rPr>
              <w:t xml:space="preserve">Learning Goals </w:t>
            </w:r>
          </w:p>
          <w:p w14:paraId="4FD30A57" w14:textId="77777777" w:rsidR="00934133" w:rsidRDefault="1F9CF827" w:rsidP="637CFE52">
            <w:pPr>
              <w:spacing w:after="0" w:line="240" w:lineRule="auto"/>
              <w:rPr>
                <w:b/>
                <w:bCs/>
                <w:sz w:val="20"/>
                <w:szCs w:val="20"/>
              </w:rPr>
            </w:pPr>
            <w:r w:rsidRPr="637CFE52">
              <w:rPr>
                <w:b/>
                <w:bCs/>
                <w:sz w:val="20"/>
                <w:szCs w:val="20"/>
              </w:rPr>
              <w:t>&amp; Objectives</w:t>
            </w:r>
          </w:p>
          <w:p w14:paraId="6E40957A" w14:textId="77777777" w:rsidR="00934133" w:rsidRDefault="1F9CF827" w:rsidP="637CFE52">
            <w:pPr>
              <w:spacing w:after="0" w:line="240" w:lineRule="auto"/>
              <w:rPr>
                <w:b/>
                <w:bCs/>
                <w:sz w:val="20"/>
                <w:szCs w:val="20"/>
              </w:rPr>
            </w:pPr>
            <w:r w:rsidRPr="637CFE52">
              <w:rPr>
                <w:b/>
                <w:bCs/>
                <w:sz w:val="20"/>
                <w:szCs w:val="20"/>
              </w:rPr>
              <w:t>[Essential]</w:t>
            </w:r>
          </w:p>
        </w:tc>
        <w:tc>
          <w:tcPr>
            <w:tcW w:w="4429" w:type="dxa"/>
          </w:tcPr>
          <w:p w14:paraId="3EB35C69" w14:textId="14F7DE48" w:rsidR="00934133" w:rsidRPr="0024742D" w:rsidRDefault="00934133">
            <w:pPr>
              <w:pStyle w:val="ListParagraph"/>
              <w:numPr>
                <w:ilvl w:val="0"/>
                <w:numId w:val="9"/>
              </w:numPr>
              <w:spacing w:after="0" w:line="240" w:lineRule="auto"/>
              <w:rPr>
                <w:sz w:val="20"/>
                <w:szCs w:val="20"/>
              </w:rPr>
            </w:pPr>
            <w:r w:rsidRPr="0024742D">
              <w:rPr>
                <w:sz w:val="20"/>
                <w:szCs w:val="20"/>
              </w:rPr>
              <w:t>Course-level learning objectives are clearly articulated and use specific action verbs</w:t>
            </w:r>
          </w:p>
        </w:tc>
        <w:tc>
          <w:tcPr>
            <w:tcW w:w="1241" w:type="dxa"/>
            <w:shd w:val="clear" w:color="auto" w:fill="C4BC96" w:themeFill="background2" w:themeFillShade="BF"/>
            <w:vAlign w:val="center"/>
          </w:tcPr>
          <w:p w14:paraId="01ED01FD" w14:textId="236CC8A1" w:rsidR="00934133" w:rsidRPr="00BE3541" w:rsidRDefault="00934133" w:rsidP="007F55F5">
            <w:pPr>
              <w:spacing w:after="0" w:line="240" w:lineRule="auto"/>
              <w:jc w:val="center"/>
              <w:rPr>
                <w:sz w:val="20"/>
                <w:szCs w:val="20"/>
              </w:rPr>
            </w:pPr>
          </w:p>
        </w:tc>
        <w:tc>
          <w:tcPr>
            <w:tcW w:w="1350" w:type="dxa"/>
            <w:shd w:val="clear" w:color="auto" w:fill="C4BC96" w:themeFill="background2" w:themeFillShade="BF"/>
            <w:vAlign w:val="center"/>
          </w:tcPr>
          <w:p w14:paraId="7C71F237" w14:textId="77777777" w:rsidR="00934133" w:rsidRPr="00BE3541" w:rsidRDefault="00934133" w:rsidP="007F55F5">
            <w:pPr>
              <w:spacing w:after="0" w:line="240" w:lineRule="auto"/>
              <w:jc w:val="center"/>
              <w:rPr>
                <w:sz w:val="20"/>
                <w:szCs w:val="20"/>
              </w:rPr>
            </w:pPr>
          </w:p>
        </w:tc>
        <w:tc>
          <w:tcPr>
            <w:tcW w:w="1260" w:type="dxa"/>
            <w:shd w:val="clear" w:color="auto" w:fill="C4BC96" w:themeFill="background2" w:themeFillShade="BF"/>
            <w:vAlign w:val="center"/>
          </w:tcPr>
          <w:p w14:paraId="3A6627BC" w14:textId="77777777" w:rsidR="00934133" w:rsidRPr="00BE3541" w:rsidRDefault="00934133" w:rsidP="007F55F5">
            <w:pPr>
              <w:spacing w:after="0" w:line="240" w:lineRule="auto"/>
              <w:jc w:val="center"/>
              <w:rPr>
                <w:sz w:val="20"/>
                <w:szCs w:val="20"/>
              </w:rPr>
            </w:pPr>
          </w:p>
        </w:tc>
      </w:tr>
      <w:tr w:rsidR="00934133" w:rsidRPr="00BE3541" w14:paraId="4CF167EC" w14:textId="77777777" w:rsidTr="637CFE52">
        <w:trPr>
          <w:trHeight w:val="432"/>
        </w:trPr>
        <w:tc>
          <w:tcPr>
            <w:tcW w:w="1908" w:type="dxa"/>
            <w:shd w:val="clear" w:color="auto" w:fill="95B3D7" w:themeFill="accent1" w:themeFillTint="99"/>
          </w:tcPr>
          <w:p w14:paraId="6F91C9BA" w14:textId="77777777" w:rsidR="00934133" w:rsidRDefault="1F9CF827" w:rsidP="637CFE52">
            <w:pPr>
              <w:spacing w:after="0" w:line="240" w:lineRule="auto"/>
              <w:rPr>
                <w:b/>
                <w:bCs/>
                <w:sz w:val="20"/>
                <w:szCs w:val="20"/>
              </w:rPr>
            </w:pPr>
            <w:r w:rsidRPr="637CFE52">
              <w:rPr>
                <w:b/>
                <w:bCs/>
                <w:sz w:val="20"/>
                <w:szCs w:val="20"/>
              </w:rPr>
              <w:t xml:space="preserve">Learning Goals </w:t>
            </w:r>
          </w:p>
          <w:p w14:paraId="46F4D7E3" w14:textId="77777777" w:rsidR="00934133" w:rsidRDefault="1F9CF827" w:rsidP="637CFE52">
            <w:pPr>
              <w:spacing w:after="0" w:line="240" w:lineRule="auto"/>
              <w:rPr>
                <w:b/>
                <w:bCs/>
                <w:sz w:val="20"/>
                <w:szCs w:val="20"/>
              </w:rPr>
            </w:pPr>
            <w:r w:rsidRPr="637CFE52">
              <w:rPr>
                <w:b/>
                <w:bCs/>
                <w:sz w:val="20"/>
                <w:szCs w:val="20"/>
              </w:rPr>
              <w:t>&amp; Objectives</w:t>
            </w:r>
          </w:p>
          <w:p w14:paraId="3A0AE7EC" w14:textId="77777777" w:rsidR="00934133" w:rsidRDefault="1F9CF827" w:rsidP="637CFE52">
            <w:pPr>
              <w:spacing w:after="0" w:line="240" w:lineRule="auto"/>
              <w:rPr>
                <w:b/>
                <w:bCs/>
                <w:sz w:val="20"/>
                <w:szCs w:val="20"/>
              </w:rPr>
            </w:pPr>
            <w:r w:rsidRPr="637CFE52">
              <w:rPr>
                <w:b/>
                <w:bCs/>
                <w:sz w:val="20"/>
                <w:szCs w:val="20"/>
              </w:rPr>
              <w:t>[Less important]</w:t>
            </w:r>
          </w:p>
        </w:tc>
        <w:tc>
          <w:tcPr>
            <w:tcW w:w="4429" w:type="dxa"/>
          </w:tcPr>
          <w:p w14:paraId="4F701503" w14:textId="77777777" w:rsidR="00934133" w:rsidRPr="00796713" w:rsidRDefault="00934133">
            <w:pPr>
              <w:pStyle w:val="ListParagraph"/>
              <w:numPr>
                <w:ilvl w:val="0"/>
                <w:numId w:val="9"/>
              </w:numPr>
              <w:spacing w:after="0" w:line="240" w:lineRule="auto"/>
              <w:rPr>
                <w:sz w:val="20"/>
                <w:szCs w:val="20"/>
              </w:rPr>
            </w:pPr>
            <w:r w:rsidRPr="00796713">
              <w:rPr>
                <w:sz w:val="20"/>
                <w:szCs w:val="20"/>
              </w:rPr>
              <w:t>Learning objectives are appropriately pitched</w:t>
            </w:r>
            <w:r>
              <w:rPr>
                <w:rStyle w:val="FootnoteReference"/>
                <w:sz w:val="20"/>
                <w:szCs w:val="20"/>
              </w:rPr>
              <w:footnoteReference w:id="3"/>
            </w:r>
          </w:p>
        </w:tc>
        <w:tc>
          <w:tcPr>
            <w:tcW w:w="1241" w:type="dxa"/>
            <w:vAlign w:val="center"/>
          </w:tcPr>
          <w:p w14:paraId="19E2EA7C" w14:textId="77777777" w:rsidR="00934133" w:rsidRPr="00BE3541" w:rsidRDefault="00934133" w:rsidP="007F55F5">
            <w:pPr>
              <w:spacing w:after="0" w:line="240" w:lineRule="auto"/>
              <w:jc w:val="center"/>
            </w:pPr>
            <w:r w:rsidRPr="6F4BCFFE">
              <w:rPr>
                <w:sz w:val="20"/>
                <w:szCs w:val="20"/>
              </w:rPr>
              <w:t>Unscored</w:t>
            </w:r>
          </w:p>
        </w:tc>
        <w:tc>
          <w:tcPr>
            <w:tcW w:w="1350" w:type="dxa"/>
            <w:vAlign w:val="center"/>
          </w:tcPr>
          <w:p w14:paraId="314A5B15" w14:textId="77777777" w:rsidR="00934133" w:rsidRPr="00BE3541" w:rsidRDefault="00934133" w:rsidP="007F55F5">
            <w:pPr>
              <w:spacing w:after="0" w:line="240" w:lineRule="auto"/>
              <w:jc w:val="center"/>
            </w:pPr>
            <w:r w:rsidRPr="6F4BCFFE">
              <w:rPr>
                <w:sz w:val="20"/>
                <w:szCs w:val="20"/>
              </w:rPr>
              <w:t>Unscored</w:t>
            </w:r>
          </w:p>
        </w:tc>
        <w:tc>
          <w:tcPr>
            <w:tcW w:w="1260" w:type="dxa"/>
            <w:vAlign w:val="center"/>
          </w:tcPr>
          <w:p w14:paraId="0C950BC6" w14:textId="77777777" w:rsidR="00934133" w:rsidRPr="00BE3541" w:rsidRDefault="00934133" w:rsidP="007F55F5">
            <w:pPr>
              <w:spacing w:after="0" w:line="240" w:lineRule="auto"/>
              <w:jc w:val="center"/>
            </w:pPr>
            <w:r w:rsidRPr="6F4BCFFE">
              <w:rPr>
                <w:sz w:val="20"/>
                <w:szCs w:val="20"/>
              </w:rPr>
              <w:t>Unscored</w:t>
            </w:r>
          </w:p>
        </w:tc>
      </w:tr>
      <w:tr w:rsidR="00934133" w:rsidRPr="00BE3541" w14:paraId="3EA5CD2C" w14:textId="77777777" w:rsidTr="637CFE52">
        <w:trPr>
          <w:trHeight w:val="432"/>
        </w:trPr>
        <w:tc>
          <w:tcPr>
            <w:tcW w:w="1908" w:type="dxa"/>
            <w:shd w:val="clear" w:color="auto" w:fill="D99594" w:themeFill="accent2" w:themeFillTint="99"/>
            <w:vAlign w:val="center"/>
          </w:tcPr>
          <w:p w14:paraId="642C9D07" w14:textId="77777777" w:rsidR="00934133" w:rsidRDefault="00934133" w:rsidP="007F55F5">
            <w:pPr>
              <w:spacing w:after="0" w:line="240" w:lineRule="auto"/>
              <w:rPr>
                <w:b/>
                <w:sz w:val="20"/>
                <w:szCs w:val="20"/>
              </w:rPr>
            </w:pPr>
            <w:r w:rsidRPr="0021756A">
              <w:rPr>
                <w:b/>
                <w:sz w:val="20"/>
                <w:szCs w:val="20"/>
              </w:rPr>
              <w:t>Assessment Activities</w:t>
            </w:r>
          </w:p>
          <w:p w14:paraId="1E90FCA6" w14:textId="77777777" w:rsidR="00934133" w:rsidRPr="0021756A" w:rsidRDefault="00934133" w:rsidP="007F55F5">
            <w:pPr>
              <w:spacing w:after="0" w:line="240" w:lineRule="auto"/>
              <w:rPr>
                <w:b/>
                <w:sz w:val="20"/>
                <w:szCs w:val="20"/>
              </w:rPr>
            </w:pPr>
            <w:r>
              <w:rPr>
                <w:b/>
                <w:sz w:val="20"/>
                <w:szCs w:val="20"/>
              </w:rPr>
              <w:t>[Essential]</w:t>
            </w:r>
          </w:p>
        </w:tc>
        <w:tc>
          <w:tcPr>
            <w:tcW w:w="4429" w:type="dxa"/>
          </w:tcPr>
          <w:p w14:paraId="3B391D62" w14:textId="77777777" w:rsidR="00934133" w:rsidRPr="00796713" w:rsidRDefault="00934133">
            <w:pPr>
              <w:pStyle w:val="ListParagraph"/>
              <w:numPr>
                <w:ilvl w:val="0"/>
                <w:numId w:val="9"/>
              </w:numPr>
              <w:spacing w:after="0" w:line="240" w:lineRule="auto"/>
              <w:rPr>
                <w:sz w:val="20"/>
                <w:szCs w:val="20"/>
              </w:rPr>
            </w:pPr>
            <w:r w:rsidRPr="00796713">
              <w:rPr>
                <w:sz w:val="20"/>
                <w:szCs w:val="20"/>
              </w:rPr>
              <w:t>Objectives and assessments are aligned</w:t>
            </w:r>
          </w:p>
        </w:tc>
        <w:tc>
          <w:tcPr>
            <w:tcW w:w="1241" w:type="dxa"/>
            <w:shd w:val="clear" w:color="auto" w:fill="C4BC96" w:themeFill="background2" w:themeFillShade="BF"/>
            <w:vAlign w:val="center"/>
          </w:tcPr>
          <w:p w14:paraId="19291178" w14:textId="77777777" w:rsidR="00934133" w:rsidRPr="00BE3541" w:rsidRDefault="00934133" w:rsidP="007F55F5">
            <w:pPr>
              <w:spacing w:after="0" w:line="240" w:lineRule="auto"/>
              <w:jc w:val="center"/>
              <w:rPr>
                <w:sz w:val="20"/>
                <w:szCs w:val="20"/>
              </w:rPr>
            </w:pPr>
          </w:p>
        </w:tc>
        <w:tc>
          <w:tcPr>
            <w:tcW w:w="1350" w:type="dxa"/>
            <w:shd w:val="clear" w:color="auto" w:fill="C4BC96" w:themeFill="background2" w:themeFillShade="BF"/>
            <w:vAlign w:val="center"/>
          </w:tcPr>
          <w:p w14:paraId="578FEC67" w14:textId="1F598688" w:rsidR="00934133" w:rsidRPr="00BE3541" w:rsidRDefault="00934133" w:rsidP="007F55F5">
            <w:pPr>
              <w:spacing w:after="0" w:line="240" w:lineRule="auto"/>
              <w:jc w:val="center"/>
              <w:rPr>
                <w:sz w:val="20"/>
                <w:szCs w:val="20"/>
              </w:rPr>
            </w:pPr>
          </w:p>
        </w:tc>
        <w:tc>
          <w:tcPr>
            <w:tcW w:w="1260" w:type="dxa"/>
            <w:shd w:val="clear" w:color="auto" w:fill="C4BC96" w:themeFill="background2" w:themeFillShade="BF"/>
            <w:vAlign w:val="center"/>
          </w:tcPr>
          <w:p w14:paraId="476D1405" w14:textId="77777777" w:rsidR="00934133" w:rsidRPr="00BE3541" w:rsidRDefault="00934133" w:rsidP="007F55F5">
            <w:pPr>
              <w:spacing w:after="0" w:line="240" w:lineRule="auto"/>
              <w:jc w:val="center"/>
              <w:rPr>
                <w:sz w:val="20"/>
                <w:szCs w:val="20"/>
              </w:rPr>
            </w:pPr>
          </w:p>
        </w:tc>
      </w:tr>
      <w:tr w:rsidR="00934133" w:rsidRPr="00BE3541" w14:paraId="6E1A7079" w14:textId="77777777" w:rsidTr="637CFE52">
        <w:trPr>
          <w:trHeight w:val="432"/>
        </w:trPr>
        <w:tc>
          <w:tcPr>
            <w:tcW w:w="1908" w:type="dxa"/>
            <w:shd w:val="clear" w:color="auto" w:fill="D99594" w:themeFill="accent2" w:themeFillTint="99"/>
            <w:vAlign w:val="center"/>
          </w:tcPr>
          <w:p w14:paraId="79BCE427" w14:textId="77777777" w:rsidR="00934133" w:rsidRDefault="00934133" w:rsidP="007F55F5">
            <w:pPr>
              <w:spacing w:after="0" w:line="240" w:lineRule="auto"/>
              <w:rPr>
                <w:b/>
                <w:bCs/>
                <w:sz w:val="20"/>
                <w:szCs w:val="20"/>
              </w:rPr>
            </w:pPr>
            <w:r w:rsidRPr="6F4BCFFE">
              <w:rPr>
                <w:b/>
                <w:bCs/>
                <w:sz w:val="20"/>
                <w:szCs w:val="20"/>
              </w:rPr>
              <w:t>Assessment Activities</w:t>
            </w:r>
          </w:p>
          <w:p w14:paraId="5E899DD5" w14:textId="77777777" w:rsidR="00934133" w:rsidRDefault="00934133" w:rsidP="007F55F5">
            <w:pPr>
              <w:spacing w:after="0" w:line="240" w:lineRule="auto"/>
              <w:rPr>
                <w:b/>
                <w:bCs/>
                <w:sz w:val="20"/>
                <w:szCs w:val="20"/>
              </w:rPr>
            </w:pPr>
            <w:r>
              <w:rPr>
                <w:b/>
                <w:bCs/>
                <w:sz w:val="20"/>
                <w:szCs w:val="20"/>
              </w:rPr>
              <w:lastRenderedPageBreak/>
              <w:t>[Important]</w:t>
            </w:r>
          </w:p>
        </w:tc>
        <w:tc>
          <w:tcPr>
            <w:tcW w:w="4429" w:type="dxa"/>
          </w:tcPr>
          <w:p w14:paraId="6078E359" w14:textId="77777777" w:rsidR="00934133" w:rsidRPr="00796713" w:rsidRDefault="00934133">
            <w:pPr>
              <w:pStyle w:val="ListParagraph"/>
              <w:numPr>
                <w:ilvl w:val="0"/>
                <w:numId w:val="9"/>
              </w:numPr>
              <w:spacing w:after="0" w:line="240" w:lineRule="auto"/>
              <w:rPr>
                <w:sz w:val="20"/>
                <w:szCs w:val="20"/>
              </w:rPr>
            </w:pPr>
            <w:r w:rsidRPr="00796713">
              <w:rPr>
                <w:sz w:val="20"/>
                <w:szCs w:val="20"/>
              </w:rPr>
              <w:lastRenderedPageBreak/>
              <w:t>Major summative assessment activities are clearly defined</w:t>
            </w:r>
          </w:p>
        </w:tc>
        <w:tc>
          <w:tcPr>
            <w:tcW w:w="1241" w:type="dxa"/>
            <w:shd w:val="clear" w:color="auto" w:fill="D9D9D9" w:themeFill="background1" w:themeFillShade="D9"/>
            <w:vAlign w:val="center"/>
          </w:tcPr>
          <w:p w14:paraId="18B6A78C" w14:textId="77777777" w:rsidR="00934133" w:rsidRPr="00BE3541" w:rsidRDefault="00934133" w:rsidP="007F55F5">
            <w:pPr>
              <w:spacing w:after="0" w:line="240" w:lineRule="auto"/>
              <w:jc w:val="center"/>
              <w:rPr>
                <w:sz w:val="20"/>
                <w:szCs w:val="20"/>
              </w:rPr>
            </w:pPr>
          </w:p>
        </w:tc>
        <w:tc>
          <w:tcPr>
            <w:tcW w:w="1350" w:type="dxa"/>
            <w:shd w:val="clear" w:color="auto" w:fill="D9D9D9" w:themeFill="background1" w:themeFillShade="D9"/>
            <w:vAlign w:val="center"/>
          </w:tcPr>
          <w:p w14:paraId="32467403" w14:textId="488AD22B" w:rsidR="00934133" w:rsidRPr="00BE3541" w:rsidRDefault="00934133" w:rsidP="007F55F5">
            <w:pPr>
              <w:spacing w:after="0" w:line="240" w:lineRule="auto"/>
              <w:jc w:val="center"/>
              <w:rPr>
                <w:sz w:val="20"/>
                <w:szCs w:val="20"/>
              </w:rPr>
            </w:pPr>
          </w:p>
        </w:tc>
        <w:tc>
          <w:tcPr>
            <w:tcW w:w="1260" w:type="dxa"/>
            <w:shd w:val="clear" w:color="auto" w:fill="D9D9D9" w:themeFill="background1" w:themeFillShade="D9"/>
            <w:vAlign w:val="center"/>
          </w:tcPr>
          <w:p w14:paraId="53DD5BE0" w14:textId="77777777" w:rsidR="00934133" w:rsidRPr="00BE3541" w:rsidRDefault="00934133" w:rsidP="007F55F5">
            <w:pPr>
              <w:spacing w:after="0" w:line="240" w:lineRule="auto"/>
              <w:jc w:val="center"/>
              <w:rPr>
                <w:sz w:val="20"/>
                <w:szCs w:val="20"/>
              </w:rPr>
            </w:pPr>
          </w:p>
        </w:tc>
      </w:tr>
      <w:tr w:rsidR="00934133" w:rsidRPr="00BE3541" w14:paraId="5A5D5CEA" w14:textId="77777777" w:rsidTr="637CFE52">
        <w:trPr>
          <w:trHeight w:val="432"/>
        </w:trPr>
        <w:tc>
          <w:tcPr>
            <w:tcW w:w="1908" w:type="dxa"/>
            <w:shd w:val="clear" w:color="auto" w:fill="D99594" w:themeFill="accent2" w:themeFillTint="99"/>
            <w:vAlign w:val="center"/>
          </w:tcPr>
          <w:p w14:paraId="0759B278" w14:textId="77777777" w:rsidR="00934133" w:rsidRDefault="00934133" w:rsidP="007F55F5">
            <w:pPr>
              <w:spacing w:after="0" w:line="240" w:lineRule="auto"/>
              <w:rPr>
                <w:b/>
                <w:bCs/>
                <w:sz w:val="20"/>
                <w:szCs w:val="20"/>
              </w:rPr>
            </w:pPr>
            <w:r w:rsidRPr="6F4BCFFE">
              <w:rPr>
                <w:b/>
                <w:bCs/>
                <w:sz w:val="20"/>
                <w:szCs w:val="20"/>
              </w:rPr>
              <w:t>Assessment Activities</w:t>
            </w:r>
          </w:p>
          <w:p w14:paraId="17205746" w14:textId="77777777" w:rsidR="00934133" w:rsidRDefault="00934133" w:rsidP="007F55F5">
            <w:pPr>
              <w:spacing w:after="0" w:line="240" w:lineRule="auto"/>
              <w:rPr>
                <w:b/>
                <w:bCs/>
                <w:sz w:val="20"/>
                <w:szCs w:val="20"/>
              </w:rPr>
            </w:pPr>
            <w:r>
              <w:rPr>
                <w:b/>
                <w:bCs/>
                <w:sz w:val="20"/>
                <w:szCs w:val="20"/>
              </w:rPr>
              <w:t>[Less important]</w:t>
            </w:r>
          </w:p>
        </w:tc>
        <w:tc>
          <w:tcPr>
            <w:tcW w:w="4429" w:type="dxa"/>
          </w:tcPr>
          <w:p w14:paraId="4EC0DC50" w14:textId="77777777" w:rsidR="00934133" w:rsidRPr="00796713" w:rsidRDefault="00934133">
            <w:pPr>
              <w:pStyle w:val="ListParagraph"/>
              <w:numPr>
                <w:ilvl w:val="0"/>
                <w:numId w:val="9"/>
              </w:numPr>
              <w:spacing w:after="0" w:line="240" w:lineRule="auto"/>
              <w:rPr>
                <w:sz w:val="20"/>
                <w:szCs w:val="20"/>
              </w:rPr>
            </w:pPr>
            <w:r w:rsidRPr="00796713">
              <w:rPr>
                <w:sz w:val="20"/>
                <w:szCs w:val="20"/>
              </w:rPr>
              <w:t>Plans for frequent formative assessment with immediate feedback</w:t>
            </w:r>
          </w:p>
        </w:tc>
        <w:tc>
          <w:tcPr>
            <w:tcW w:w="1241" w:type="dxa"/>
            <w:vAlign w:val="center"/>
          </w:tcPr>
          <w:p w14:paraId="57D0D8A1" w14:textId="10AD8F65" w:rsidR="00934133" w:rsidRPr="00BE3541" w:rsidRDefault="00934133" w:rsidP="007F55F5">
            <w:pPr>
              <w:spacing w:after="0" w:line="240" w:lineRule="auto"/>
              <w:jc w:val="center"/>
              <w:rPr>
                <w:sz w:val="20"/>
                <w:szCs w:val="20"/>
              </w:rPr>
            </w:pPr>
          </w:p>
        </w:tc>
        <w:tc>
          <w:tcPr>
            <w:tcW w:w="1350" w:type="dxa"/>
            <w:vAlign w:val="center"/>
          </w:tcPr>
          <w:p w14:paraId="02138417" w14:textId="77777777" w:rsidR="00934133" w:rsidRPr="00BE3541" w:rsidRDefault="00934133" w:rsidP="007F55F5">
            <w:pPr>
              <w:spacing w:after="0" w:line="240" w:lineRule="auto"/>
              <w:jc w:val="center"/>
              <w:rPr>
                <w:sz w:val="20"/>
                <w:szCs w:val="20"/>
              </w:rPr>
            </w:pPr>
          </w:p>
        </w:tc>
        <w:tc>
          <w:tcPr>
            <w:tcW w:w="1260" w:type="dxa"/>
            <w:vAlign w:val="center"/>
          </w:tcPr>
          <w:p w14:paraId="41BF138A" w14:textId="77777777" w:rsidR="00934133" w:rsidRPr="00BE3541" w:rsidRDefault="00934133" w:rsidP="007F55F5">
            <w:pPr>
              <w:spacing w:after="0" w:line="240" w:lineRule="auto"/>
              <w:jc w:val="center"/>
              <w:rPr>
                <w:sz w:val="20"/>
                <w:szCs w:val="20"/>
              </w:rPr>
            </w:pPr>
          </w:p>
        </w:tc>
      </w:tr>
      <w:tr w:rsidR="00934133" w:rsidRPr="00BE3541" w14:paraId="6679C3C8" w14:textId="77777777" w:rsidTr="637CFE52">
        <w:trPr>
          <w:trHeight w:val="432"/>
        </w:trPr>
        <w:tc>
          <w:tcPr>
            <w:tcW w:w="1908" w:type="dxa"/>
            <w:shd w:val="clear" w:color="auto" w:fill="D99594" w:themeFill="accent2" w:themeFillTint="99"/>
            <w:vAlign w:val="center"/>
          </w:tcPr>
          <w:p w14:paraId="4AC26E4D" w14:textId="77777777" w:rsidR="00934133" w:rsidRDefault="00934133" w:rsidP="007F55F5">
            <w:pPr>
              <w:spacing w:after="0" w:line="240" w:lineRule="auto"/>
              <w:rPr>
                <w:b/>
                <w:bCs/>
                <w:sz w:val="20"/>
                <w:szCs w:val="20"/>
              </w:rPr>
            </w:pPr>
            <w:r w:rsidRPr="6F4BCFFE">
              <w:rPr>
                <w:b/>
                <w:bCs/>
                <w:sz w:val="20"/>
                <w:szCs w:val="20"/>
              </w:rPr>
              <w:t>Assessment Activities</w:t>
            </w:r>
          </w:p>
          <w:p w14:paraId="200E4C07" w14:textId="77777777" w:rsidR="00934133" w:rsidRDefault="00934133" w:rsidP="007F55F5">
            <w:pPr>
              <w:spacing w:after="0" w:line="240" w:lineRule="auto"/>
              <w:rPr>
                <w:b/>
                <w:bCs/>
                <w:sz w:val="20"/>
                <w:szCs w:val="20"/>
              </w:rPr>
            </w:pPr>
            <w:r>
              <w:rPr>
                <w:b/>
                <w:bCs/>
                <w:sz w:val="20"/>
                <w:szCs w:val="20"/>
              </w:rPr>
              <w:t>[Less important]</w:t>
            </w:r>
          </w:p>
        </w:tc>
        <w:tc>
          <w:tcPr>
            <w:tcW w:w="4429" w:type="dxa"/>
          </w:tcPr>
          <w:p w14:paraId="5F876A07" w14:textId="77777777" w:rsidR="00934133" w:rsidRPr="00796713" w:rsidRDefault="00934133">
            <w:pPr>
              <w:pStyle w:val="ListParagraph"/>
              <w:numPr>
                <w:ilvl w:val="0"/>
                <w:numId w:val="9"/>
              </w:numPr>
              <w:spacing w:after="0" w:line="240" w:lineRule="auto"/>
              <w:rPr>
                <w:sz w:val="20"/>
                <w:szCs w:val="20"/>
              </w:rPr>
            </w:pPr>
            <w:r w:rsidRPr="00796713">
              <w:rPr>
                <w:sz w:val="20"/>
                <w:szCs w:val="20"/>
              </w:rPr>
              <w:t>Assessments are adequately paced and scaffolded</w:t>
            </w:r>
          </w:p>
        </w:tc>
        <w:tc>
          <w:tcPr>
            <w:tcW w:w="1241" w:type="dxa"/>
            <w:vAlign w:val="center"/>
          </w:tcPr>
          <w:p w14:paraId="68FB854D" w14:textId="02398362" w:rsidR="00934133" w:rsidRPr="00BE3541" w:rsidRDefault="00934133" w:rsidP="007F55F5">
            <w:pPr>
              <w:spacing w:after="0" w:line="240" w:lineRule="auto"/>
              <w:jc w:val="center"/>
              <w:rPr>
                <w:sz w:val="20"/>
                <w:szCs w:val="20"/>
              </w:rPr>
            </w:pPr>
          </w:p>
        </w:tc>
        <w:tc>
          <w:tcPr>
            <w:tcW w:w="1350" w:type="dxa"/>
            <w:vAlign w:val="center"/>
          </w:tcPr>
          <w:p w14:paraId="1435D75B" w14:textId="77777777" w:rsidR="00934133" w:rsidRPr="00BE3541" w:rsidRDefault="00934133" w:rsidP="007F55F5">
            <w:pPr>
              <w:spacing w:after="0" w:line="240" w:lineRule="auto"/>
              <w:jc w:val="center"/>
              <w:rPr>
                <w:sz w:val="20"/>
                <w:szCs w:val="20"/>
              </w:rPr>
            </w:pPr>
          </w:p>
        </w:tc>
        <w:tc>
          <w:tcPr>
            <w:tcW w:w="1260" w:type="dxa"/>
            <w:vAlign w:val="center"/>
          </w:tcPr>
          <w:p w14:paraId="7093859D" w14:textId="77777777" w:rsidR="00934133" w:rsidRPr="00BE3541" w:rsidRDefault="00934133" w:rsidP="007F55F5">
            <w:pPr>
              <w:spacing w:after="0" w:line="240" w:lineRule="auto"/>
              <w:jc w:val="center"/>
              <w:rPr>
                <w:sz w:val="20"/>
                <w:szCs w:val="20"/>
              </w:rPr>
            </w:pPr>
          </w:p>
        </w:tc>
      </w:tr>
      <w:tr w:rsidR="00934133" w:rsidRPr="00BE3541" w14:paraId="299BD5B7" w14:textId="77777777" w:rsidTr="637CFE52">
        <w:trPr>
          <w:trHeight w:val="432"/>
        </w:trPr>
        <w:tc>
          <w:tcPr>
            <w:tcW w:w="1908" w:type="dxa"/>
            <w:shd w:val="clear" w:color="auto" w:fill="D99594" w:themeFill="accent2" w:themeFillTint="99"/>
            <w:vAlign w:val="center"/>
          </w:tcPr>
          <w:p w14:paraId="6858B149" w14:textId="77777777" w:rsidR="00934133" w:rsidRDefault="00934133" w:rsidP="007F55F5">
            <w:pPr>
              <w:spacing w:after="0" w:line="240" w:lineRule="auto"/>
              <w:rPr>
                <w:b/>
                <w:bCs/>
                <w:sz w:val="20"/>
                <w:szCs w:val="20"/>
              </w:rPr>
            </w:pPr>
            <w:r w:rsidRPr="6F4BCFFE">
              <w:rPr>
                <w:b/>
                <w:bCs/>
                <w:sz w:val="20"/>
                <w:szCs w:val="20"/>
              </w:rPr>
              <w:t>Assessment Activities</w:t>
            </w:r>
          </w:p>
          <w:p w14:paraId="2D96315C" w14:textId="77777777" w:rsidR="00934133" w:rsidRDefault="00934133" w:rsidP="007F55F5">
            <w:pPr>
              <w:spacing w:after="0" w:line="240" w:lineRule="auto"/>
              <w:rPr>
                <w:b/>
                <w:bCs/>
                <w:sz w:val="20"/>
                <w:szCs w:val="20"/>
              </w:rPr>
            </w:pPr>
            <w:r>
              <w:rPr>
                <w:b/>
                <w:bCs/>
                <w:sz w:val="20"/>
                <w:szCs w:val="20"/>
              </w:rPr>
              <w:t>[Less important]</w:t>
            </w:r>
          </w:p>
        </w:tc>
        <w:tc>
          <w:tcPr>
            <w:tcW w:w="4429" w:type="dxa"/>
          </w:tcPr>
          <w:p w14:paraId="75F06937" w14:textId="77777777" w:rsidR="00934133" w:rsidRPr="00796713" w:rsidRDefault="00934133">
            <w:pPr>
              <w:pStyle w:val="ListParagraph"/>
              <w:numPr>
                <w:ilvl w:val="0"/>
                <w:numId w:val="9"/>
              </w:numPr>
              <w:spacing w:after="0" w:line="240" w:lineRule="auto"/>
              <w:rPr>
                <w:sz w:val="20"/>
                <w:szCs w:val="20"/>
              </w:rPr>
            </w:pPr>
            <w:r w:rsidRPr="00796713">
              <w:rPr>
                <w:sz w:val="20"/>
                <w:szCs w:val="20"/>
              </w:rPr>
              <w:t>Grading information is included but separate from assessment; it is aligned with objectives</w:t>
            </w:r>
          </w:p>
        </w:tc>
        <w:tc>
          <w:tcPr>
            <w:tcW w:w="1241" w:type="dxa"/>
            <w:vAlign w:val="center"/>
          </w:tcPr>
          <w:p w14:paraId="2301582C" w14:textId="77777777" w:rsidR="00934133" w:rsidRPr="00BE3541" w:rsidRDefault="00934133" w:rsidP="007F55F5">
            <w:pPr>
              <w:spacing w:after="0" w:line="240" w:lineRule="auto"/>
              <w:jc w:val="center"/>
              <w:rPr>
                <w:sz w:val="20"/>
                <w:szCs w:val="20"/>
              </w:rPr>
            </w:pPr>
          </w:p>
        </w:tc>
        <w:tc>
          <w:tcPr>
            <w:tcW w:w="1350" w:type="dxa"/>
            <w:vAlign w:val="center"/>
          </w:tcPr>
          <w:p w14:paraId="05A046C3" w14:textId="6D62CC03" w:rsidR="00934133" w:rsidRPr="00BE3541" w:rsidRDefault="00934133" w:rsidP="007F55F5">
            <w:pPr>
              <w:spacing w:after="0" w:line="240" w:lineRule="auto"/>
              <w:jc w:val="center"/>
              <w:rPr>
                <w:sz w:val="20"/>
                <w:szCs w:val="20"/>
              </w:rPr>
            </w:pPr>
          </w:p>
        </w:tc>
        <w:tc>
          <w:tcPr>
            <w:tcW w:w="1260" w:type="dxa"/>
            <w:vAlign w:val="center"/>
          </w:tcPr>
          <w:p w14:paraId="70C751D9" w14:textId="77777777" w:rsidR="00934133" w:rsidRPr="00BE3541" w:rsidRDefault="00934133" w:rsidP="007F55F5">
            <w:pPr>
              <w:spacing w:after="0" w:line="240" w:lineRule="auto"/>
              <w:jc w:val="center"/>
              <w:rPr>
                <w:sz w:val="20"/>
                <w:szCs w:val="20"/>
              </w:rPr>
            </w:pPr>
          </w:p>
        </w:tc>
      </w:tr>
      <w:tr w:rsidR="00934133" w:rsidRPr="00BE3541" w14:paraId="5B680E25" w14:textId="77777777" w:rsidTr="637CFE52">
        <w:trPr>
          <w:trHeight w:val="432"/>
        </w:trPr>
        <w:tc>
          <w:tcPr>
            <w:tcW w:w="1908" w:type="dxa"/>
            <w:shd w:val="clear" w:color="auto" w:fill="B2A1C7" w:themeFill="accent4" w:themeFillTint="99"/>
            <w:vAlign w:val="center"/>
          </w:tcPr>
          <w:p w14:paraId="5A6285E6" w14:textId="77777777" w:rsidR="00934133" w:rsidRDefault="00934133" w:rsidP="007F55F5">
            <w:pPr>
              <w:spacing w:after="0" w:line="240" w:lineRule="auto"/>
              <w:rPr>
                <w:b/>
                <w:sz w:val="20"/>
                <w:szCs w:val="20"/>
              </w:rPr>
            </w:pPr>
            <w:r w:rsidRPr="0021756A">
              <w:rPr>
                <w:b/>
                <w:sz w:val="20"/>
                <w:szCs w:val="20"/>
              </w:rPr>
              <w:t>Schedule</w:t>
            </w:r>
          </w:p>
          <w:p w14:paraId="10B7C025" w14:textId="77777777" w:rsidR="00934133" w:rsidRPr="0021756A" w:rsidRDefault="00934133" w:rsidP="007F55F5">
            <w:pPr>
              <w:spacing w:after="0" w:line="240" w:lineRule="auto"/>
              <w:rPr>
                <w:b/>
                <w:sz w:val="20"/>
                <w:szCs w:val="20"/>
              </w:rPr>
            </w:pPr>
            <w:r>
              <w:rPr>
                <w:b/>
                <w:sz w:val="20"/>
                <w:szCs w:val="20"/>
              </w:rPr>
              <w:t>[Essential]</w:t>
            </w:r>
          </w:p>
        </w:tc>
        <w:tc>
          <w:tcPr>
            <w:tcW w:w="4429" w:type="dxa"/>
          </w:tcPr>
          <w:p w14:paraId="7452FB05" w14:textId="77777777" w:rsidR="00934133" w:rsidRPr="00796713" w:rsidRDefault="00934133">
            <w:pPr>
              <w:pStyle w:val="ListParagraph"/>
              <w:numPr>
                <w:ilvl w:val="0"/>
                <w:numId w:val="9"/>
              </w:numPr>
              <w:spacing w:after="0" w:line="240" w:lineRule="auto"/>
              <w:rPr>
                <w:sz w:val="20"/>
                <w:szCs w:val="20"/>
              </w:rPr>
            </w:pPr>
            <w:r w:rsidRPr="00796713">
              <w:rPr>
                <w:sz w:val="20"/>
                <w:szCs w:val="20"/>
              </w:rPr>
              <w:t>Course schedule is fully articulated and logically sequenced</w:t>
            </w:r>
          </w:p>
        </w:tc>
        <w:tc>
          <w:tcPr>
            <w:tcW w:w="1241" w:type="dxa"/>
            <w:shd w:val="clear" w:color="auto" w:fill="C4BC96" w:themeFill="background2" w:themeFillShade="BF"/>
            <w:vAlign w:val="center"/>
          </w:tcPr>
          <w:p w14:paraId="2E74D5C5" w14:textId="77777777" w:rsidR="00934133" w:rsidRPr="00BE3541" w:rsidRDefault="00934133" w:rsidP="007F55F5">
            <w:pPr>
              <w:spacing w:after="0" w:line="240" w:lineRule="auto"/>
              <w:jc w:val="center"/>
              <w:rPr>
                <w:sz w:val="20"/>
                <w:szCs w:val="20"/>
              </w:rPr>
            </w:pPr>
          </w:p>
        </w:tc>
        <w:tc>
          <w:tcPr>
            <w:tcW w:w="1350" w:type="dxa"/>
            <w:shd w:val="clear" w:color="auto" w:fill="C4BC96" w:themeFill="background2" w:themeFillShade="BF"/>
            <w:vAlign w:val="center"/>
          </w:tcPr>
          <w:p w14:paraId="5339B038" w14:textId="77777777" w:rsidR="00934133" w:rsidRPr="00BE3541" w:rsidRDefault="00934133" w:rsidP="007F55F5">
            <w:pPr>
              <w:spacing w:after="0" w:line="240" w:lineRule="auto"/>
              <w:jc w:val="center"/>
              <w:rPr>
                <w:sz w:val="20"/>
                <w:szCs w:val="20"/>
              </w:rPr>
            </w:pPr>
          </w:p>
        </w:tc>
        <w:tc>
          <w:tcPr>
            <w:tcW w:w="1260" w:type="dxa"/>
            <w:shd w:val="clear" w:color="auto" w:fill="C4BC96" w:themeFill="background2" w:themeFillShade="BF"/>
            <w:vAlign w:val="center"/>
          </w:tcPr>
          <w:p w14:paraId="672A4363" w14:textId="7371F67A" w:rsidR="00934133" w:rsidRPr="00BE3541" w:rsidRDefault="00934133" w:rsidP="007F55F5">
            <w:pPr>
              <w:spacing w:after="0" w:line="240" w:lineRule="auto"/>
              <w:jc w:val="center"/>
              <w:rPr>
                <w:sz w:val="20"/>
                <w:szCs w:val="20"/>
              </w:rPr>
            </w:pPr>
          </w:p>
        </w:tc>
      </w:tr>
      <w:tr w:rsidR="00934133" w:rsidRPr="00BE3541" w14:paraId="02D8EAAA" w14:textId="77777777" w:rsidTr="637CFE52">
        <w:trPr>
          <w:cantSplit/>
          <w:trHeight w:val="1134"/>
        </w:trPr>
        <w:tc>
          <w:tcPr>
            <w:tcW w:w="1908" w:type="dxa"/>
            <w:shd w:val="clear" w:color="auto" w:fill="FABF8F" w:themeFill="accent6" w:themeFillTint="99"/>
          </w:tcPr>
          <w:p w14:paraId="41F391D6" w14:textId="77777777" w:rsidR="00934133" w:rsidRDefault="1F9CF827" w:rsidP="637CFE52">
            <w:pPr>
              <w:spacing w:after="0" w:line="240" w:lineRule="auto"/>
              <w:rPr>
                <w:b/>
                <w:bCs/>
                <w:sz w:val="20"/>
                <w:szCs w:val="20"/>
              </w:rPr>
            </w:pPr>
            <w:r w:rsidRPr="637CFE52">
              <w:rPr>
                <w:b/>
                <w:bCs/>
                <w:sz w:val="20"/>
                <w:szCs w:val="20"/>
              </w:rPr>
              <w:t>Classroom Environment</w:t>
            </w:r>
          </w:p>
          <w:p w14:paraId="382E83E7" w14:textId="77777777" w:rsidR="00934133" w:rsidRPr="0021756A" w:rsidRDefault="1F9CF827" w:rsidP="637CFE52">
            <w:pPr>
              <w:spacing w:after="0" w:line="240" w:lineRule="auto"/>
              <w:rPr>
                <w:b/>
                <w:bCs/>
                <w:sz w:val="20"/>
                <w:szCs w:val="20"/>
              </w:rPr>
            </w:pPr>
            <w:r w:rsidRPr="637CFE52">
              <w:rPr>
                <w:b/>
                <w:bCs/>
                <w:sz w:val="20"/>
                <w:szCs w:val="20"/>
              </w:rPr>
              <w:t>[Important]</w:t>
            </w:r>
          </w:p>
        </w:tc>
        <w:tc>
          <w:tcPr>
            <w:tcW w:w="4429" w:type="dxa"/>
          </w:tcPr>
          <w:p w14:paraId="6B87017E" w14:textId="77777777" w:rsidR="00934133" w:rsidRPr="00796713" w:rsidRDefault="00934133">
            <w:pPr>
              <w:pStyle w:val="ListParagraph"/>
              <w:numPr>
                <w:ilvl w:val="0"/>
                <w:numId w:val="9"/>
              </w:numPr>
              <w:spacing w:after="0" w:line="240" w:lineRule="auto"/>
              <w:rPr>
                <w:sz w:val="20"/>
                <w:szCs w:val="20"/>
              </w:rPr>
            </w:pPr>
            <w:r w:rsidRPr="00796713">
              <w:rPr>
                <w:sz w:val="20"/>
                <w:szCs w:val="20"/>
              </w:rPr>
              <w:t>Tone is positive, respectful, inviting</w:t>
            </w:r>
          </w:p>
        </w:tc>
        <w:tc>
          <w:tcPr>
            <w:tcW w:w="1241" w:type="dxa"/>
            <w:shd w:val="clear" w:color="auto" w:fill="D9D9D9" w:themeFill="background1" w:themeFillShade="D9"/>
            <w:vAlign w:val="center"/>
          </w:tcPr>
          <w:p w14:paraId="3551310A" w14:textId="77777777" w:rsidR="00934133" w:rsidRPr="00BE3541" w:rsidRDefault="00934133" w:rsidP="007F55F5">
            <w:pPr>
              <w:spacing w:after="0" w:line="240" w:lineRule="auto"/>
              <w:jc w:val="center"/>
              <w:rPr>
                <w:sz w:val="20"/>
                <w:szCs w:val="20"/>
              </w:rPr>
            </w:pPr>
          </w:p>
        </w:tc>
        <w:tc>
          <w:tcPr>
            <w:tcW w:w="1350" w:type="dxa"/>
            <w:shd w:val="clear" w:color="auto" w:fill="D9D9D9" w:themeFill="background1" w:themeFillShade="D9"/>
            <w:vAlign w:val="center"/>
          </w:tcPr>
          <w:p w14:paraId="06D326A0" w14:textId="7609A925" w:rsidR="00934133" w:rsidRPr="00BE3541" w:rsidRDefault="00934133" w:rsidP="007F55F5">
            <w:pPr>
              <w:spacing w:after="0" w:line="240" w:lineRule="auto"/>
              <w:jc w:val="center"/>
              <w:rPr>
                <w:sz w:val="20"/>
                <w:szCs w:val="20"/>
              </w:rPr>
            </w:pPr>
          </w:p>
        </w:tc>
        <w:tc>
          <w:tcPr>
            <w:tcW w:w="1260" w:type="dxa"/>
            <w:shd w:val="clear" w:color="auto" w:fill="D9D9D9" w:themeFill="background1" w:themeFillShade="D9"/>
            <w:vAlign w:val="center"/>
          </w:tcPr>
          <w:p w14:paraId="6D7D815E" w14:textId="77777777" w:rsidR="00934133" w:rsidRPr="00BE3541" w:rsidRDefault="00934133" w:rsidP="007F55F5">
            <w:pPr>
              <w:spacing w:after="0" w:line="240" w:lineRule="auto"/>
              <w:jc w:val="center"/>
              <w:rPr>
                <w:sz w:val="20"/>
                <w:szCs w:val="20"/>
              </w:rPr>
            </w:pPr>
          </w:p>
        </w:tc>
      </w:tr>
      <w:tr w:rsidR="00934133" w:rsidRPr="00BE3541" w14:paraId="0AB19526" w14:textId="77777777" w:rsidTr="637CFE52">
        <w:trPr>
          <w:cantSplit/>
          <w:trHeight w:val="1134"/>
        </w:trPr>
        <w:tc>
          <w:tcPr>
            <w:tcW w:w="1908" w:type="dxa"/>
            <w:shd w:val="clear" w:color="auto" w:fill="FABF8F" w:themeFill="accent6" w:themeFillTint="99"/>
          </w:tcPr>
          <w:p w14:paraId="56AF2471" w14:textId="77777777" w:rsidR="00934133" w:rsidRDefault="1F9CF827" w:rsidP="637CFE52">
            <w:pPr>
              <w:spacing w:after="0" w:line="240" w:lineRule="auto"/>
              <w:rPr>
                <w:b/>
                <w:bCs/>
                <w:sz w:val="20"/>
                <w:szCs w:val="20"/>
              </w:rPr>
            </w:pPr>
            <w:r w:rsidRPr="637CFE52">
              <w:rPr>
                <w:b/>
                <w:bCs/>
                <w:sz w:val="20"/>
                <w:szCs w:val="20"/>
              </w:rPr>
              <w:t>Classroom Environment</w:t>
            </w:r>
          </w:p>
          <w:p w14:paraId="1815F519" w14:textId="77777777" w:rsidR="00934133" w:rsidRDefault="1F9CF827" w:rsidP="637CFE52">
            <w:pPr>
              <w:spacing w:after="0" w:line="240" w:lineRule="auto"/>
              <w:rPr>
                <w:b/>
                <w:bCs/>
                <w:sz w:val="20"/>
                <w:szCs w:val="20"/>
              </w:rPr>
            </w:pPr>
            <w:r w:rsidRPr="637CFE52">
              <w:rPr>
                <w:b/>
                <w:bCs/>
                <w:sz w:val="20"/>
                <w:szCs w:val="20"/>
              </w:rPr>
              <w:t>[Important]</w:t>
            </w:r>
          </w:p>
        </w:tc>
        <w:tc>
          <w:tcPr>
            <w:tcW w:w="4429" w:type="dxa"/>
          </w:tcPr>
          <w:p w14:paraId="1D6875BC" w14:textId="77777777" w:rsidR="00934133" w:rsidRPr="00796713" w:rsidRDefault="00934133">
            <w:pPr>
              <w:pStyle w:val="ListParagraph"/>
              <w:numPr>
                <w:ilvl w:val="0"/>
                <w:numId w:val="9"/>
              </w:numPr>
              <w:spacing w:after="0" w:line="240" w:lineRule="auto"/>
              <w:rPr>
                <w:sz w:val="20"/>
                <w:szCs w:val="20"/>
              </w:rPr>
            </w:pPr>
            <w:r w:rsidRPr="00796713">
              <w:rPr>
                <w:sz w:val="20"/>
                <w:szCs w:val="20"/>
              </w:rPr>
              <w:t>Fosters positive motivation, describes value of course, promotes content as a vehicle for learning</w:t>
            </w:r>
          </w:p>
        </w:tc>
        <w:tc>
          <w:tcPr>
            <w:tcW w:w="1241" w:type="dxa"/>
            <w:shd w:val="clear" w:color="auto" w:fill="D9D9D9" w:themeFill="background1" w:themeFillShade="D9"/>
            <w:vAlign w:val="center"/>
          </w:tcPr>
          <w:p w14:paraId="4B7962DF" w14:textId="77777777" w:rsidR="00934133" w:rsidRPr="00BE3541" w:rsidRDefault="00934133" w:rsidP="007F55F5">
            <w:pPr>
              <w:spacing w:after="0" w:line="240" w:lineRule="auto"/>
              <w:jc w:val="center"/>
              <w:rPr>
                <w:sz w:val="20"/>
                <w:szCs w:val="20"/>
              </w:rPr>
            </w:pPr>
          </w:p>
        </w:tc>
        <w:tc>
          <w:tcPr>
            <w:tcW w:w="1350" w:type="dxa"/>
            <w:shd w:val="clear" w:color="auto" w:fill="D9D9D9" w:themeFill="background1" w:themeFillShade="D9"/>
            <w:vAlign w:val="center"/>
          </w:tcPr>
          <w:p w14:paraId="0AD2D9FC" w14:textId="6BAAE6E7" w:rsidR="00934133" w:rsidRPr="00BE3541" w:rsidRDefault="00934133" w:rsidP="007F55F5">
            <w:pPr>
              <w:spacing w:after="0" w:line="240" w:lineRule="auto"/>
              <w:jc w:val="center"/>
              <w:rPr>
                <w:sz w:val="20"/>
                <w:szCs w:val="20"/>
              </w:rPr>
            </w:pPr>
          </w:p>
        </w:tc>
        <w:tc>
          <w:tcPr>
            <w:tcW w:w="1260" w:type="dxa"/>
            <w:shd w:val="clear" w:color="auto" w:fill="D9D9D9" w:themeFill="background1" w:themeFillShade="D9"/>
            <w:vAlign w:val="center"/>
          </w:tcPr>
          <w:p w14:paraId="56014B46" w14:textId="77777777" w:rsidR="00934133" w:rsidRPr="00BE3541" w:rsidRDefault="00934133" w:rsidP="007F55F5">
            <w:pPr>
              <w:spacing w:after="0" w:line="240" w:lineRule="auto"/>
              <w:jc w:val="center"/>
              <w:rPr>
                <w:sz w:val="20"/>
                <w:szCs w:val="20"/>
              </w:rPr>
            </w:pPr>
          </w:p>
        </w:tc>
      </w:tr>
      <w:tr w:rsidR="00934133" w:rsidRPr="00BE3541" w14:paraId="5175AA38" w14:textId="77777777" w:rsidTr="637CFE52">
        <w:trPr>
          <w:trHeight w:val="432"/>
        </w:trPr>
        <w:tc>
          <w:tcPr>
            <w:tcW w:w="1908" w:type="dxa"/>
            <w:shd w:val="clear" w:color="auto" w:fill="FABF8F" w:themeFill="accent6" w:themeFillTint="99"/>
            <w:vAlign w:val="center"/>
          </w:tcPr>
          <w:p w14:paraId="59B388AD" w14:textId="77777777" w:rsidR="00934133" w:rsidRDefault="00934133" w:rsidP="007F55F5">
            <w:pPr>
              <w:spacing w:after="0" w:line="240" w:lineRule="auto"/>
              <w:rPr>
                <w:b/>
                <w:bCs/>
                <w:sz w:val="20"/>
                <w:szCs w:val="20"/>
              </w:rPr>
            </w:pPr>
            <w:r w:rsidRPr="6F4BCFFE">
              <w:rPr>
                <w:b/>
                <w:bCs/>
                <w:sz w:val="20"/>
                <w:szCs w:val="20"/>
              </w:rPr>
              <w:t>Classroom Environment</w:t>
            </w:r>
          </w:p>
          <w:p w14:paraId="578F45B0" w14:textId="77777777" w:rsidR="00934133" w:rsidRDefault="00934133" w:rsidP="007F55F5">
            <w:pPr>
              <w:spacing w:after="0" w:line="240" w:lineRule="auto"/>
              <w:rPr>
                <w:b/>
                <w:bCs/>
                <w:sz w:val="20"/>
                <w:szCs w:val="20"/>
              </w:rPr>
            </w:pPr>
            <w:r>
              <w:rPr>
                <w:b/>
                <w:bCs/>
                <w:sz w:val="20"/>
                <w:szCs w:val="20"/>
              </w:rPr>
              <w:t>[Less important]</w:t>
            </w:r>
          </w:p>
        </w:tc>
        <w:tc>
          <w:tcPr>
            <w:tcW w:w="4429" w:type="dxa"/>
          </w:tcPr>
          <w:p w14:paraId="2E715FE8" w14:textId="77777777" w:rsidR="00934133" w:rsidRPr="00796713" w:rsidRDefault="00934133">
            <w:pPr>
              <w:pStyle w:val="ListParagraph"/>
              <w:numPr>
                <w:ilvl w:val="0"/>
                <w:numId w:val="9"/>
              </w:numPr>
              <w:spacing w:after="0" w:line="240" w:lineRule="auto"/>
              <w:rPr>
                <w:sz w:val="20"/>
                <w:szCs w:val="20"/>
              </w:rPr>
            </w:pPr>
            <w:r w:rsidRPr="00796713">
              <w:rPr>
                <w:sz w:val="20"/>
                <w:szCs w:val="20"/>
              </w:rPr>
              <w:t>Communicates high expectations, projects confidence of success</w:t>
            </w:r>
          </w:p>
        </w:tc>
        <w:tc>
          <w:tcPr>
            <w:tcW w:w="1241" w:type="dxa"/>
            <w:vAlign w:val="center"/>
          </w:tcPr>
          <w:p w14:paraId="4E79217F" w14:textId="77777777" w:rsidR="00934133" w:rsidRPr="00BE3541" w:rsidRDefault="00934133" w:rsidP="007F55F5">
            <w:pPr>
              <w:spacing w:after="0" w:line="240" w:lineRule="auto"/>
              <w:jc w:val="center"/>
              <w:rPr>
                <w:sz w:val="20"/>
                <w:szCs w:val="20"/>
              </w:rPr>
            </w:pPr>
          </w:p>
        </w:tc>
        <w:tc>
          <w:tcPr>
            <w:tcW w:w="1350" w:type="dxa"/>
            <w:vAlign w:val="center"/>
          </w:tcPr>
          <w:p w14:paraId="1806D34A" w14:textId="16690C81" w:rsidR="00934133" w:rsidRPr="00BE3541" w:rsidRDefault="00934133" w:rsidP="007F55F5">
            <w:pPr>
              <w:spacing w:after="0" w:line="240" w:lineRule="auto"/>
              <w:jc w:val="center"/>
              <w:rPr>
                <w:sz w:val="20"/>
                <w:szCs w:val="20"/>
              </w:rPr>
            </w:pPr>
          </w:p>
        </w:tc>
        <w:tc>
          <w:tcPr>
            <w:tcW w:w="1260" w:type="dxa"/>
            <w:vAlign w:val="center"/>
          </w:tcPr>
          <w:p w14:paraId="58E482AA" w14:textId="77777777" w:rsidR="00934133" w:rsidRPr="00BE3541" w:rsidRDefault="00934133" w:rsidP="007F55F5">
            <w:pPr>
              <w:spacing w:after="0" w:line="240" w:lineRule="auto"/>
              <w:jc w:val="center"/>
              <w:rPr>
                <w:sz w:val="20"/>
                <w:szCs w:val="20"/>
              </w:rPr>
            </w:pPr>
          </w:p>
        </w:tc>
      </w:tr>
      <w:tr w:rsidR="00934133" w:rsidRPr="00BE3541" w14:paraId="1E2B0A96" w14:textId="77777777" w:rsidTr="637CFE52">
        <w:trPr>
          <w:trHeight w:val="432"/>
        </w:trPr>
        <w:tc>
          <w:tcPr>
            <w:tcW w:w="1908" w:type="dxa"/>
            <w:shd w:val="clear" w:color="auto" w:fill="FABF8F" w:themeFill="accent6" w:themeFillTint="99"/>
            <w:vAlign w:val="center"/>
          </w:tcPr>
          <w:p w14:paraId="2A1006DA" w14:textId="77777777" w:rsidR="00934133" w:rsidRDefault="00934133" w:rsidP="007F55F5">
            <w:pPr>
              <w:spacing w:after="0" w:line="240" w:lineRule="auto"/>
              <w:rPr>
                <w:b/>
                <w:bCs/>
                <w:sz w:val="20"/>
                <w:szCs w:val="20"/>
              </w:rPr>
            </w:pPr>
            <w:r w:rsidRPr="6F4BCFFE">
              <w:rPr>
                <w:b/>
                <w:bCs/>
                <w:sz w:val="20"/>
                <w:szCs w:val="20"/>
              </w:rPr>
              <w:t>Classroom Environment</w:t>
            </w:r>
          </w:p>
          <w:p w14:paraId="43E3B13C" w14:textId="77777777" w:rsidR="00934133" w:rsidRDefault="00934133" w:rsidP="007F55F5">
            <w:pPr>
              <w:spacing w:after="0" w:line="240" w:lineRule="auto"/>
              <w:rPr>
                <w:b/>
                <w:bCs/>
                <w:sz w:val="20"/>
                <w:szCs w:val="20"/>
              </w:rPr>
            </w:pPr>
            <w:r>
              <w:rPr>
                <w:b/>
                <w:bCs/>
                <w:sz w:val="20"/>
                <w:szCs w:val="20"/>
              </w:rPr>
              <w:t>[Less important]</w:t>
            </w:r>
          </w:p>
        </w:tc>
        <w:tc>
          <w:tcPr>
            <w:tcW w:w="4429" w:type="dxa"/>
          </w:tcPr>
          <w:p w14:paraId="1113350C" w14:textId="77777777" w:rsidR="00934133" w:rsidRPr="00796713" w:rsidRDefault="00934133">
            <w:pPr>
              <w:pStyle w:val="ListParagraph"/>
              <w:numPr>
                <w:ilvl w:val="0"/>
                <w:numId w:val="9"/>
              </w:numPr>
              <w:spacing w:after="0" w:line="240" w:lineRule="auto"/>
              <w:rPr>
                <w:sz w:val="20"/>
                <w:szCs w:val="20"/>
              </w:rPr>
            </w:pPr>
            <w:r w:rsidRPr="00796713">
              <w:rPr>
                <w:sz w:val="20"/>
                <w:szCs w:val="20"/>
              </w:rPr>
              <w:t>Syllabus is well organized, easy to navigate, requires interaction</w:t>
            </w:r>
          </w:p>
        </w:tc>
        <w:tc>
          <w:tcPr>
            <w:tcW w:w="1241" w:type="dxa"/>
            <w:vAlign w:val="center"/>
          </w:tcPr>
          <w:p w14:paraId="28E6D691" w14:textId="57116995" w:rsidR="00934133" w:rsidRPr="00BE3541" w:rsidRDefault="00934133" w:rsidP="007F55F5">
            <w:pPr>
              <w:spacing w:after="0" w:line="240" w:lineRule="auto"/>
              <w:jc w:val="center"/>
              <w:rPr>
                <w:sz w:val="20"/>
                <w:szCs w:val="20"/>
              </w:rPr>
            </w:pPr>
          </w:p>
        </w:tc>
        <w:tc>
          <w:tcPr>
            <w:tcW w:w="1350" w:type="dxa"/>
            <w:vAlign w:val="center"/>
          </w:tcPr>
          <w:p w14:paraId="3AC23DE9" w14:textId="77777777" w:rsidR="00934133" w:rsidRPr="00BE3541" w:rsidRDefault="00934133" w:rsidP="007F55F5">
            <w:pPr>
              <w:spacing w:after="0" w:line="240" w:lineRule="auto"/>
              <w:jc w:val="center"/>
              <w:rPr>
                <w:sz w:val="20"/>
                <w:szCs w:val="20"/>
              </w:rPr>
            </w:pPr>
          </w:p>
        </w:tc>
        <w:tc>
          <w:tcPr>
            <w:tcW w:w="1260" w:type="dxa"/>
            <w:vAlign w:val="center"/>
          </w:tcPr>
          <w:p w14:paraId="48CDE730" w14:textId="77777777" w:rsidR="00934133" w:rsidRPr="00BE3541" w:rsidRDefault="00934133" w:rsidP="007F55F5">
            <w:pPr>
              <w:spacing w:after="0" w:line="240" w:lineRule="auto"/>
              <w:jc w:val="center"/>
              <w:rPr>
                <w:sz w:val="20"/>
                <w:szCs w:val="20"/>
              </w:rPr>
            </w:pPr>
          </w:p>
        </w:tc>
      </w:tr>
      <w:tr w:rsidR="00934133" w:rsidRPr="00BE3541" w14:paraId="57F92F09" w14:textId="77777777" w:rsidTr="637CFE52">
        <w:trPr>
          <w:trHeight w:val="432"/>
        </w:trPr>
        <w:tc>
          <w:tcPr>
            <w:tcW w:w="1908" w:type="dxa"/>
            <w:vAlign w:val="center"/>
          </w:tcPr>
          <w:p w14:paraId="7441D06A" w14:textId="77777777" w:rsidR="00934133" w:rsidRPr="007C009E" w:rsidRDefault="00934133" w:rsidP="007F55F5">
            <w:pPr>
              <w:spacing w:after="0" w:line="240" w:lineRule="auto"/>
              <w:rPr>
                <w:b/>
                <w:bCs/>
                <w:sz w:val="20"/>
                <w:szCs w:val="20"/>
              </w:rPr>
            </w:pPr>
            <w:r w:rsidRPr="007C009E">
              <w:rPr>
                <w:b/>
                <w:bCs/>
                <w:sz w:val="20"/>
                <w:szCs w:val="20"/>
              </w:rPr>
              <w:t>SUBTOTALS</w:t>
            </w:r>
          </w:p>
        </w:tc>
        <w:tc>
          <w:tcPr>
            <w:tcW w:w="4429" w:type="dxa"/>
          </w:tcPr>
          <w:p w14:paraId="1BE56DFE" w14:textId="77777777" w:rsidR="00934133" w:rsidRPr="6F4BCFFE" w:rsidRDefault="00934133" w:rsidP="007F55F5">
            <w:pPr>
              <w:spacing w:after="0" w:line="240" w:lineRule="auto"/>
              <w:rPr>
                <w:sz w:val="20"/>
                <w:szCs w:val="20"/>
              </w:rPr>
            </w:pPr>
          </w:p>
        </w:tc>
        <w:tc>
          <w:tcPr>
            <w:tcW w:w="1241" w:type="dxa"/>
            <w:vAlign w:val="center"/>
          </w:tcPr>
          <w:p w14:paraId="4BB969F0" w14:textId="4E7B177E" w:rsidR="00934133" w:rsidRDefault="00934133" w:rsidP="007F55F5">
            <w:pPr>
              <w:spacing w:after="0" w:line="240" w:lineRule="auto"/>
              <w:jc w:val="center"/>
              <w:rPr>
                <w:sz w:val="20"/>
                <w:szCs w:val="20"/>
              </w:rPr>
            </w:pPr>
            <w:r>
              <w:rPr>
                <w:sz w:val="20"/>
                <w:szCs w:val="20"/>
              </w:rPr>
              <w:t>×</w:t>
            </w:r>
            <w:r w:rsidRPr="00BE3541">
              <w:rPr>
                <w:sz w:val="20"/>
                <w:szCs w:val="20"/>
              </w:rPr>
              <w:t xml:space="preserve">2 </w:t>
            </w:r>
            <w:r>
              <w:rPr>
                <w:sz w:val="20"/>
                <w:szCs w:val="20"/>
              </w:rPr>
              <w:t xml:space="preserve">= </w:t>
            </w:r>
          </w:p>
        </w:tc>
        <w:tc>
          <w:tcPr>
            <w:tcW w:w="1350" w:type="dxa"/>
            <w:vAlign w:val="center"/>
          </w:tcPr>
          <w:p w14:paraId="2321ECAA" w14:textId="7D1D8A28" w:rsidR="00934133" w:rsidRPr="00BE3541" w:rsidRDefault="00934133" w:rsidP="007F55F5">
            <w:pPr>
              <w:spacing w:after="0" w:line="240" w:lineRule="auto"/>
              <w:jc w:val="center"/>
              <w:rPr>
                <w:sz w:val="20"/>
                <w:szCs w:val="20"/>
              </w:rPr>
            </w:pPr>
            <w:r>
              <w:rPr>
                <w:sz w:val="20"/>
                <w:szCs w:val="20"/>
              </w:rPr>
              <w:t>×</w:t>
            </w:r>
            <w:r w:rsidRPr="00BE3541">
              <w:rPr>
                <w:sz w:val="20"/>
                <w:szCs w:val="20"/>
              </w:rPr>
              <w:t xml:space="preserve">1 </w:t>
            </w:r>
            <w:r>
              <w:rPr>
                <w:sz w:val="20"/>
                <w:szCs w:val="20"/>
              </w:rPr>
              <w:t xml:space="preserve">= </w:t>
            </w:r>
          </w:p>
        </w:tc>
        <w:tc>
          <w:tcPr>
            <w:tcW w:w="1260" w:type="dxa"/>
            <w:vAlign w:val="center"/>
          </w:tcPr>
          <w:p w14:paraId="6780EC61" w14:textId="714A1D22" w:rsidR="00934133" w:rsidRPr="00BE3541" w:rsidRDefault="00934133" w:rsidP="007F55F5">
            <w:pPr>
              <w:spacing w:after="0" w:line="240" w:lineRule="auto"/>
              <w:jc w:val="center"/>
              <w:rPr>
                <w:sz w:val="20"/>
                <w:szCs w:val="20"/>
              </w:rPr>
            </w:pPr>
            <w:r>
              <w:rPr>
                <w:sz w:val="20"/>
                <w:szCs w:val="20"/>
              </w:rPr>
              <w:t>×</w:t>
            </w:r>
            <w:r w:rsidRPr="00BE3541">
              <w:rPr>
                <w:sz w:val="20"/>
                <w:szCs w:val="20"/>
              </w:rPr>
              <w:t xml:space="preserve">0 </w:t>
            </w:r>
            <w:r>
              <w:rPr>
                <w:sz w:val="20"/>
                <w:szCs w:val="20"/>
              </w:rPr>
              <w:t>=</w:t>
            </w:r>
            <w:r w:rsidRPr="00BE3541">
              <w:rPr>
                <w:sz w:val="20"/>
                <w:szCs w:val="20"/>
              </w:rPr>
              <w:t xml:space="preserve"> 0</w:t>
            </w:r>
          </w:p>
        </w:tc>
      </w:tr>
      <w:tr w:rsidR="00934133" w:rsidRPr="00BE3541" w14:paraId="2A0F322D" w14:textId="77777777" w:rsidTr="637CFE52">
        <w:trPr>
          <w:trHeight w:val="432"/>
        </w:trPr>
        <w:tc>
          <w:tcPr>
            <w:tcW w:w="1908" w:type="dxa"/>
            <w:vAlign w:val="center"/>
          </w:tcPr>
          <w:p w14:paraId="0D8E5865" w14:textId="77777777" w:rsidR="00934133" w:rsidRPr="6F4BCFFE" w:rsidRDefault="00934133" w:rsidP="007F55F5">
            <w:pPr>
              <w:spacing w:after="0" w:line="240" w:lineRule="auto"/>
              <w:rPr>
                <w:b/>
                <w:bCs/>
                <w:sz w:val="20"/>
                <w:szCs w:val="20"/>
              </w:rPr>
            </w:pPr>
            <w:r w:rsidRPr="00BE3541">
              <w:rPr>
                <w:b/>
                <w:sz w:val="20"/>
                <w:szCs w:val="20"/>
              </w:rPr>
              <w:t>TOTAL</w:t>
            </w:r>
          </w:p>
        </w:tc>
        <w:tc>
          <w:tcPr>
            <w:tcW w:w="4429" w:type="dxa"/>
          </w:tcPr>
          <w:p w14:paraId="28E1D24A" w14:textId="77777777" w:rsidR="00934133" w:rsidRPr="6F4BCFFE" w:rsidRDefault="00934133" w:rsidP="007F55F5">
            <w:pPr>
              <w:spacing w:after="0" w:line="240" w:lineRule="auto"/>
              <w:rPr>
                <w:sz w:val="20"/>
                <w:szCs w:val="20"/>
              </w:rPr>
            </w:pPr>
          </w:p>
        </w:tc>
        <w:tc>
          <w:tcPr>
            <w:tcW w:w="1241" w:type="dxa"/>
            <w:vAlign w:val="center"/>
          </w:tcPr>
          <w:p w14:paraId="7A4D322D" w14:textId="77777777" w:rsidR="00934133" w:rsidRDefault="00934133" w:rsidP="007F55F5">
            <w:pPr>
              <w:spacing w:after="0" w:line="240" w:lineRule="auto"/>
              <w:jc w:val="center"/>
              <w:rPr>
                <w:sz w:val="20"/>
                <w:szCs w:val="20"/>
              </w:rPr>
            </w:pPr>
          </w:p>
        </w:tc>
        <w:tc>
          <w:tcPr>
            <w:tcW w:w="1350" w:type="dxa"/>
            <w:vAlign w:val="center"/>
          </w:tcPr>
          <w:p w14:paraId="7E8AEB9E" w14:textId="77777777" w:rsidR="00934133" w:rsidRPr="00BE3541" w:rsidRDefault="00934133" w:rsidP="007F55F5">
            <w:pPr>
              <w:spacing w:after="0" w:line="240" w:lineRule="auto"/>
              <w:jc w:val="center"/>
              <w:rPr>
                <w:sz w:val="20"/>
                <w:szCs w:val="20"/>
              </w:rPr>
            </w:pPr>
          </w:p>
        </w:tc>
        <w:tc>
          <w:tcPr>
            <w:tcW w:w="1260" w:type="dxa"/>
            <w:vAlign w:val="center"/>
          </w:tcPr>
          <w:p w14:paraId="327E1598" w14:textId="39EF04B7" w:rsidR="00934133" w:rsidRPr="00BE3541" w:rsidRDefault="006A08A4" w:rsidP="007F55F5">
            <w:pPr>
              <w:spacing w:after="0" w:line="240" w:lineRule="auto"/>
              <w:jc w:val="center"/>
              <w:rPr>
                <w:sz w:val="20"/>
                <w:szCs w:val="20"/>
              </w:rPr>
            </w:pPr>
            <w:r>
              <w:rPr>
                <w:sz w:val="20"/>
                <w:szCs w:val="20"/>
              </w:rPr>
              <w:t>/46</w:t>
            </w:r>
          </w:p>
        </w:tc>
      </w:tr>
    </w:tbl>
    <w:p w14:paraId="0A92A209" w14:textId="77777777" w:rsidR="00F46AAD" w:rsidRDefault="00F46AAD" w:rsidP="00F46AAD">
      <w:pPr>
        <w:pStyle w:val="Caption"/>
        <w:keepNext/>
        <w:rPr>
          <w:color w:val="auto"/>
          <w:sz w:val="22"/>
          <w:szCs w:val="22"/>
        </w:rPr>
      </w:pPr>
    </w:p>
    <w:p w14:paraId="5A873EFB" w14:textId="1457E255" w:rsidR="00F46AAD" w:rsidRPr="00F46AAD" w:rsidRDefault="00F46AAD" w:rsidP="00F46AAD">
      <w:pPr>
        <w:pStyle w:val="Caption"/>
        <w:keepNext/>
        <w:rPr>
          <w:color w:val="auto"/>
          <w:sz w:val="22"/>
          <w:szCs w:val="22"/>
        </w:rPr>
      </w:pPr>
      <w:r w:rsidRPr="00F46AAD">
        <w:rPr>
          <w:color w:val="auto"/>
          <w:sz w:val="22"/>
          <w:szCs w:val="22"/>
        </w:rPr>
        <w:t xml:space="preserve">Table </w:t>
      </w:r>
      <w:r w:rsidRPr="00F46AAD">
        <w:rPr>
          <w:color w:val="auto"/>
          <w:sz w:val="22"/>
          <w:szCs w:val="22"/>
        </w:rPr>
        <w:fldChar w:fldCharType="begin"/>
      </w:r>
      <w:r w:rsidRPr="00F46AAD">
        <w:rPr>
          <w:color w:val="auto"/>
          <w:sz w:val="22"/>
          <w:szCs w:val="22"/>
        </w:rPr>
        <w:instrText xml:space="preserve"> SEQ Table \* ARABIC </w:instrText>
      </w:r>
      <w:r w:rsidRPr="00F46AAD">
        <w:rPr>
          <w:color w:val="auto"/>
          <w:sz w:val="22"/>
          <w:szCs w:val="22"/>
        </w:rPr>
        <w:fldChar w:fldCharType="separate"/>
      </w:r>
      <w:r w:rsidRPr="00F46AAD">
        <w:rPr>
          <w:noProof/>
          <w:color w:val="auto"/>
          <w:sz w:val="22"/>
          <w:szCs w:val="22"/>
        </w:rPr>
        <w:t>10</w:t>
      </w:r>
      <w:r w:rsidRPr="00F46AAD">
        <w:rPr>
          <w:color w:val="auto"/>
          <w:sz w:val="22"/>
          <w:szCs w:val="22"/>
        </w:rPr>
        <w:fldChar w:fldCharType="end"/>
      </w:r>
      <w:r w:rsidRPr="00F46AAD">
        <w:rPr>
          <w:color w:val="auto"/>
          <w:sz w:val="22"/>
          <w:szCs w:val="22"/>
        </w:rPr>
        <w:t>. Blank supplemental rubric.</w:t>
      </w:r>
    </w:p>
    <w:tbl>
      <w:tblPr>
        <w:tblStyle w:val="TableGrid"/>
        <w:tblW w:w="10188" w:type="dxa"/>
        <w:tblLayout w:type="fixed"/>
        <w:tblLook w:val="04A0" w:firstRow="1" w:lastRow="0" w:firstColumn="1" w:lastColumn="0" w:noHBand="0" w:noVBand="1"/>
      </w:tblPr>
      <w:tblGrid>
        <w:gridCol w:w="1950"/>
        <w:gridCol w:w="5088"/>
        <w:gridCol w:w="990"/>
        <w:gridCol w:w="1080"/>
        <w:gridCol w:w="1080"/>
      </w:tblGrid>
      <w:tr w:rsidR="00934133" w:rsidRPr="0021756A" w14:paraId="599C6AC6" w14:textId="77777777" w:rsidTr="637CFE52">
        <w:trPr>
          <w:trHeight w:val="432"/>
        </w:trPr>
        <w:tc>
          <w:tcPr>
            <w:tcW w:w="1950" w:type="dxa"/>
            <w:shd w:val="clear" w:color="auto" w:fill="C2D69B" w:themeFill="accent3" w:themeFillTint="99"/>
          </w:tcPr>
          <w:p w14:paraId="75EFA015" w14:textId="77777777" w:rsidR="00934133" w:rsidRDefault="00934133" w:rsidP="007F55F5">
            <w:pPr>
              <w:spacing w:after="0" w:line="240" w:lineRule="auto"/>
              <w:rPr>
                <w:b/>
                <w:sz w:val="20"/>
                <w:szCs w:val="20"/>
              </w:rPr>
            </w:pPr>
            <w:r w:rsidRPr="0021756A">
              <w:rPr>
                <w:b/>
                <w:sz w:val="20"/>
                <w:szCs w:val="20"/>
              </w:rPr>
              <w:t>Learning Activities</w:t>
            </w:r>
          </w:p>
          <w:p w14:paraId="04DD35A7" w14:textId="77777777" w:rsidR="00934133" w:rsidRPr="0021756A" w:rsidRDefault="00934133" w:rsidP="007F55F5">
            <w:pPr>
              <w:spacing w:after="0" w:line="240" w:lineRule="auto"/>
              <w:rPr>
                <w:b/>
                <w:sz w:val="20"/>
                <w:szCs w:val="20"/>
              </w:rPr>
            </w:pPr>
            <w:r>
              <w:rPr>
                <w:b/>
                <w:sz w:val="20"/>
                <w:szCs w:val="20"/>
              </w:rPr>
              <w:t>[Essential]</w:t>
            </w:r>
          </w:p>
        </w:tc>
        <w:tc>
          <w:tcPr>
            <w:tcW w:w="5088" w:type="dxa"/>
          </w:tcPr>
          <w:p w14:paraId="355FEA10" w14:textId="0F13456E" w:rsidR="00934133" w:rsidRPr="0021756A" w:rsidRDefault="1F9CF827" w:rsidP="637CFE52">
            <w:pPr>
              <w:pStyle w:val="ListParagraph"/>
              <w:numPr>
                <w:ilvl w:val="0"/>
                <w:numId w:val="9"/>
              </w:numPr>
              <w:spacing w:after="0" w:line="240" w:lineRule="auto"/>
              <w:rPr>
                <w:sz w:val="20"/>
                <w:szCs w:val="20"/>
              </w:rPr>
            </w:pPr>
            <w:r w:rsidRPr="637CFE52">
              <w:rPr>
                <w:sz w:val="20"/>
                <w:szCs w:val="20"/>
              </w:rPr>
              <w:t>Classroom activities, assessments, and objectives are aligned</w:t>
            </w:r>
          </w:p>
        </w:tc>
        <w:tc>
          <w:tcPr>
            <w:tcW w:w="990" w:type="dxa"/>
            <w:shd w:val="clear" w:color="auto" w:fill="C4BC96" w:themeFill="background2" w:themeFillShade="BF"/>
            <w:vAlign w:val="center"/>
          </w:tcPr>
          <w:p w14:paraId="3BA3299A" w14:textId="77777777" w:rsidR="00934133" w:rsidRPr="0021756A" w:rsidRDefault="00934133" w:rsidP="007F55F5">
            <w:pPr>
              <w:spacing w:after="0" w:line="240" w:lineRule="auto"/>
              <w:jc w:val="center"/>
              <w:rPr>
                <w:sz w:val="20"/>
                <w:szCs w:val="20"/>
              </w:rPr>
            </w:pPr>
          </w:p>
        </w:tc>
        <w:tc>
          <w:tcPr>
            <w:tcW w:w="1080" w:type="dxa"/>
            <w:shd w:val="clear" w:color="auto" w:fill="C4BC96" w:themeFill="background2" w:themeFillShade="BF"/>
            <w:vAlign w:val="center"/>
          </w:tcPr>
          <w:p w14:paraId="7D7FBEDA" w14:textId="77777777" w:rsidR="00934133" w:rsidRPr="0021756A" w:rsidRDefault="00934133" w:rsidP="007F55F5">
            <w:pPr>
              <w:spacing w:after="0" w:line="240" w:lineRule="auto"/>
              <w:jc w:val="center"/>
              <w:rPr>
                <w:sz w:val="20"/>
                <w:szCs w:val="20"/>
              </w:rPr>
            </w:pPr>
          </w:p>
        </w:tc>
        <w:tc>
          <w:tcPr>
            <w:tcW w:w="1080" w:type="dxa"/>
            <w:shd w:val="clear" w:color="auto" w:fill="C4BC96" w:themeFill="background2" w:themeFillShade="BF"/>
            <w:vAlign w:val="center"/>
          </w:tcPr>
          <w:p w14:paraId="28C99D18" w14:textId="77777777" w:rsidR="00934133" w:rsidRPr="0021756A" w:rsidRDefault="00934133" w:rsidP="007F55F5">
            <w:pPr>
              <w:spacing w:after="0" w:line="240" w:lineRule="auto"/>
              <w:jc w:val="center"/>
              <w:rPr>
                <w:sz w:val="20"/>
                <w:szCs w:val="20"/>
              </w:rPr>
            </w:pPr>
          </w:p>
        </w:tc>
      </w:tr>
      <w:tr w:rsidR="00934133" w:rsidRPr="0021756A" w14:paraId="03A5067D" w14:textId="77777777" w:rsidTr="637CFE52">
        <w:trPr>
          <w:trHeight w:val="432"/>
        </w:trPr>
        <w:tc>
          <w:tcPr>
            <w:tcW w:w="1950" w:type="dxa"/>
            <w:shd w:val="clear" w:color="auto" w:fill="C2D69B" w:themeFill="accent3" w:themeFillTint="99"/>
            <w:vAlign w:val="center"/>
          </w:tcPr>
          <w:p w14:paraId="60B90B97" w14:textId="77777777" w:rsidR="00934133" w:rsidRPr="0021756A" w:rsidRDefault="00934133" w:rsidP="007F55F5">
            <w:pPr>
              <w:spacing w:after="0" w:line="240" w:lineRule="auto"/>
              <w:rPr>
                <w:sz w:val="20"/>
                <w:szCs w:val="20"/>
              </w:rPr>
            </w:pPr>
            <w:r w:rsidRPr="0021756A">
              <w:rPr>
                <w:b/>
                <w:sz w:val="20"/>
                <w:szCs w:val="20"/>
              </w:rPr>
              <w:t>Learning Activities</w:t>
            </w:r>
            <w:r>
              <w:rPr>
                <w:b/>
                <w:sz w:val="20"/>
                <w:szCs w:val="20"/>
              </w:rPr>
              <w:t xml:space="preserve"> [Important]</w:t>
            </w:r>
          </w:p>
        </w:tc>
        <w:tc>
          <w:tcPr>
            <w:tcW w:w="5088" w:type="dxa"/>
          </w:tcPr>
          <w:p w14:paraId="35FE7BA5" w14:textId="64B9DF49" w:rsidR="00934133" w:rsidRPr="0021756A" w:rsidRDefault="1F9CF827" w:rsidP="637CFE52">
            <w:pPr>
              <w:pStyle w:val="ListParagraph"/>
              <w:numPr>
                <w:ilvl w:val="0"/>
                <w:numId w:val="9"/>
              </w:numPr>
              <w:spacing w:after="0" w:line="240" w:lineRule="auto"/>
              <w:rPr>
                <w:sz w:val="20"/>
                <w:szCs w:val="20"/>
              </w:rPr>
            </w:pPr>
            <w:r w:rsidRPr="637CFE52">
              <w:rPr>
                <w:sz w:val="20"/>
                <w:szCs w:val="20"/>
              </w:rPr>
              <w:t>Learning activities are derived from evidence-based practices</w:t>
            </w:r>
          </w:p>
        </w:tc>
        <w:tc>
          <w:tcPr>
            <w:tcW w:w="990" w:type="dxa"/>
            <w:shd w:val="clear" w:color="auto" w:fill="D9D9D9" w:themeFill="background1" w:themeFillShade="D9"/>
            <w:vAlign w:val="center"/>
          </w:tcPr>
          <w:p w14:paraId="7EDA2FF8" w14:textId="77777777" w:rsidR="00934133" w:rsidRPr="0021756A" w:rsidRDefault="00934133" w:rsidP="007F55F5">
            <w:pPr>
              <w:spacing w:after="0" w:line="240" w:lineRule="auto"/>
              <w:jc w:val="center"/>
              <w:rPr>
                <w:sz w:val="20"/>
                <w:szCs w:val="20"/>
              </w:rPr>
            </w:pPr>
          </w:p>
        </w:tc>
        <w:tc>
          <w:tcPr>
            <w:tcW w:w="1080" w:type="dxa"/>
            <w:shd w:val="clear" w:color="auto" w:fill="D9D9D9" w:themeFill="background1" w:themeFillShade="D9"/>
            <w:vAlign w:val="center"/>
          </w:tcPr>
          <w:p w14:paraId="136F44CB" w14:textId="77777777" w:rsidR="00934133" w:rsidRPr="0021756A" w:rsidRDefault="00934133" w:rsidP="007F55F5">
            <w:pPr>
              <w:spacing w:after="0" w:line="240" w:lineRule="auto"/>
              <w:jc w:val="center"/>
              <w:rPr>
                <w:sz w:val="20"/>
                <w:szCs w:val="20"/>
              </w:rPr>
            </w:pPr>
          </w:p>
        </w:tc>
        <w:tc>
          <w:tcPr>
            <w:tcW w:w="1080" w:type="dxa"/>
            <w:shd w:val="clear" w:color="auto" w:fill="D9D9D9" w:themeFill="background1" w:themeFillShade="D9"/>
            <w:vAlign w:val="center"/>
          </w:tcPr>
          <w:p w14:paraId="2EAED16D" w14:textId="77777777" w:rsidR="00934133" w:rsidRPr="0021756A" w:rsidRDefault="00934133" w:rsidP="007F55F5">
            <w:pPr>
              <w:spacing w:after="0" w:line="240" w:lineRule="auto"/>
              <w:jc w:val="center"/>
              <w:rPr>
                <w:sz w:val="20"/>
                <w:szCs w:val="20"/>
              </w:rPr>
            </w:pPr>
          </w:p>
        </w:tc>
      </w:tr>
      <w:tr w:rsidR="00934133" w:rsidRPr="0021756A" w14:paraId="557DE1ED" w14:textId="77777777" w:rsidTr="637CFE52">
        <w:trPr>
          <w:trHeight w:val="432"/>
        </w:trPr>
        <w:tc>
          <w:tcPr>
            <w:tcW w:w="1950" w:type="dxa"/>
            <w:shd w:val="clear" w:color="auto" w:fill="C2D69B" w:themeFill="accent3" w:themeFillTint="99"/>
            <w:vAlign w:val="center"/>
          </w:tcPr>
          <w:p w14:paraId="6CF68C40" w14:textId="77777777" w:rsidR="00934133" w:rsidRPr="0021756A" w:rsidRDefault="00934133" w:rsidP="007F55F5">
            <w:pPr>
              <w:spacing w:after="0" w:line="240" w:lineRule="auto"/>
              <w:rPr>
                <w:sz w:val="20"/>
                <w:szCs w:val="20"/>
              </w:rPr>
            </w:pPr>
            <w:r w:rsidRPr="0021756A">
              <w:rPr>
                <w:b/>
                <w:sz w:val="20"/>
                <w:szCs w:val="20"/>
              </w:rPr>
              <w:t>Learning Activities</w:t>
            </w:r>
            <w:r>
              <w:rPr>
                <w:b/>
                <w:sz w:val="20"/>
                <w:szCs w:val="20"/>
              </w:rPr>
              <w:t xml:space="preserve"> [Less important]</w:t>
            </w:r>
          </w:p>
        </w:tc>
        <w:tc>
          <w:tcPr>
            <w:tcW w:w="5088" w:type="dxa"/>
          </w:tcPr>
          <w:p w14:paraId="496F5ED9" w14:textId="4099375A" w:rsidR="00934133" w:rsidRPr="0021756A" w:rsidRDefault="1F9CF827" w:rsidP="637CFE52">
            <w:pPr>
              <w:pStyle w:val="ListParagraph"/>
              <w:numPr>
                <w:ilvl w:val="0"/>
                <w:numId w:val="9"/>
              </w:numPr>
              <w:spacing w:after="0" w:line="240" w:lineRule="auto"/>
              <w:rPr>
                <w:sz w:val="20"/>
                <w:szCs w:val="20"/>
              </w:rPr>
            </w:pPr>
            <w:r w:rsidRPr="637CFE52">
              <w:rPr>
                <w:sz w:val="20"/>
                <w:szCs w:val="20"/>
              </w:rPr>
              <w:t>Learning activities are likely to actively engage students</w:t>
            </w:r>
          </w:p>
        </w:tc>
        <w:tc>
          <w:tcPr>
            <w:tcW w:w="990" w:type="dxa"/>
            <w:vAlign w:val="center"/>
          </w:tcPr>
          <w:p w14:paraId="50967E60" w14:textId="77777777" w:rsidR="00934133" w:rsidRPr="0021756A" w:rsidRDefault="00934133" w:rsidP="007F55F5">
            <w:pPr>
              <w:spacing w:after="0" w:line="240" w:lineRule="auto"/>
              <w:jc w:val="center"/>
              <w:rPr>
                <w:sz w:val="20"/>
                <w:szCs w:val="20"/>
              </w:rPr>
            </w:pPr>
          </w:p>
        </w:tc>
        <w:tc>
          <w:tcPr>
            <w:tcW w:w="1080" w:type="dxa"/>
            <w:vAlign w:val="center"/>
          </w:tcPr>
          <w:p w14:paraId="387B1705" w14:textId="77777777" w:rsidR="00934133" w:rsidRPr="0021756A" w:rsidRDefault="00934133" w:rsidP="007F55F5">
            <w:pPr>
              <w:spacing w:after="0" w:line="240" w:lineRule="auto"/>
              <w:jc w:val="center"/>
              <w:rPr>
                <w:sz w:val="20"/>
                <w:szCs w:val="20"/>
              </w:rPr>
            </w:pPr>
          </w:p>
        </w:tc>
        <w:tc>
          <w:tcPr>
            <w:tcW w:w="1080" w:type="dxa"/>
            <w:vAlign w:val="center"/>
          </w:tcPr>
          <w:p w14:paraId="652EF51A" w14:textId="77777777" w:rsidR="00934133" w:rsidRPr="0021756A" w:rsidRDefault="00934133" w:rsidP="007F55F5">
            <w:pPr>
              <w:spacing w:after="0" w:line="240" w:lineRule="auto"/>
              <w:jc w:val="center"/>
              <w:rPr>
                <w:sz w:val="20"/>
                <w:szCs w:val="20"/>
              </w:rPr>
            </w:pPr>
          </w:p>
        </w:tc>
      </w:tr>
      <w:tr w:rsidR="00934133" w:rsidRPr="0021756A" w14:paraId="22A824BA" w14:textId="77777777" w:rsidTr="637CFE52">
        <w:trPr>
          <w:trHeight w:val="432"/>
        </w:trPr>
        <w:tc>
          <w:tcPr>
            <w:tcW w:w="1950" w:type="dxa"/>
            <w:vAlign w:val="center"/>
          </w:tcPr>
          <w:p w14:paraId="5951281F" w14:textId="77777777" w:rsidR="00934133" w:rsidRPr="0021756A" w:rsidRDefault="00934133" w:rsidP="007F55F5">
            <w:pPr>
              <w:spacing w:after="0" w:line="240" w:lineRule="auto"/>
              <w:rPr>
                <w:b/>
                <w:sz w:val="20"/>
                <w:szCs w:val="20"/>
              </w:rPr>
            </w:pPr>
            <w:r>
              <w:rPr>
                <w:b/>
                <w:sz w:val="20"/>
                <w:szCs w:val="20"/>
              </w:rPr>
              <w:t>SUBTOTALS</w:t>
            </w:r>
          </w:p>
        </w:tc>
        <w:tc>
          <w:tcPr>
            <w:tcW w:w="5088" w:type="dxa"/>
          </w:tcPr>
          <w:p w14:paraId="197D241A" w14:textId="77777777" w:rsidR="00934133" w:rsidRPr="0021756A" w:rsidRDefault="00934133" w:rsidP="007F55F5">
            <w:pPr>
              <w:spacing w:after="0" w:line="240" w:lineRule="auto"/>
              <w:rPr>
                <w:sz w:val="20"/>
                <w:szCs w:val="20"/>
              </w:rPr>
            </w:pPr>
          </w:p>
        </w:tc>
        <w:tc>
          <w:tcPr>
            <w:tcW w:w="990" w:type="dxa"/>
            <w:vAlign w:val="center"/>
          </w:tcPr>
          <w:p w14:paraId="70DEB011" w14:textId="77777777" w:rsidR="00934133" w:rsidRPr="0021756A" w:rsidRDefault="00934133" w:rsidP="007F55F5">
            <w:pPr>
              <w:spacing w:after="0" w:line="240" w:lineRule="auto"/>
              <w:jc w:val="center"/>
              <w:rPr>
                <w:sz w:val="20"/>
                <w:szCs w:val="20"/>
              </w:rPr>
            </w:pPr>
            <w:r>
              <w:rPr>
                <w:sz w:val="20"/>
                <w:szCs w:val="20"/>
              </w:rPr>
              <w:t>×2 =</w:t>
            </w:r>
          </w:p>
        </w:tc>
        <w:tc>
          <w:tcPr>
            <w:tcW w:w="1080" w:type="dxa"/>
            <w:vAlign w:val="center"/>
          </w:tcPr>
          <w:p w14:paraId="2A1565FA" w14:textId="77777777" w:rsidR="00934133" w:rsidRPr="0021756A" w:rsidRDefault="00934133" w:rsidP="007F55F5">
            <w:pPr>
              <w:spacing w:after="0" w:line="240" w:lineRule="auto"/>
              <w:jc w:val="center"/>
              <w:rPr>
                <w:sz w:val="20"/>
                <w:szCs w:val="20"/>
              </w:rPr>
            </w:pPr>
            <w:r>
              <w:rPr>
                <w:sz w:val="20"/>
                <w:szCs w:val="20"/>
              </w:rPr>
              <w:t>×1 =</w:t>
            </w:r>
          </w:p>
        </w:tc>
        <w:tc>
          <w:tcPr>
            <w:tcW w:w="1080" w:type="dxa"/>
            <w:vAlign w:val="center"/>
          </w:tcPr>
          <w:p w14:paraId="11F5ED95" w14:textId="77777777" w:rsidR="00934133" w:rsidRPr="0021756A" w:rsidRDefault="00934133" w:rsidP="007F55F5">
            <w:pPr>
              <w:spacing w:after="0" w:line="240" w:lineRule="auto"/>
              <w:jc w:val="center"/>
              <w:rPr>
                <w:sz w:val="20"/>
                <w:szCs w:val="20"/>
              </w:rPr>
            </w:pPr>
            <w:r>
              <w:rPr>
                <w:sz w:val="20"/>
                <w:szCs w:val="20"/>
              </w:rPr>
              <w:t>×0 = 0</w:t>
            </w:r>
          </w:p>
        </w:tc>
      </w:tr>
      <w:tr w:rsidR="00934133" w:rsidRPr="0021756A" w14:paraId="0EB86FE1" w14:textId="77777777" w:rsidTr="637CFE52">
        <w:trPr>
          <w:trHeight w:val="432"/>
        </w:trPr>
        <w:tc>
          <w:tcPr>
            <w:tcW w:w="1950" w:type="dxa"/>
            <w:vAlign w:val="center"/>
          </w:tcPr>
          <w:p w14:paraId="2795C4DF" w14:textId="77777777" w:rsidR="00934133" w:rsidRDefault="00934133" w:rsidP="007F55F5">
            <w:pPr>
              <w:spacing w:after="0" w:line="240" w:lineRule="auto"/>
              <w:rPr>
                <w:b/>
                <w:sz w:val="20"/>
                <w:szCs w:val="20"/>
              </w:rPr>
            </w:pPr>
            <w:r>
              <w:rPr>
                <w:b/>
                <w:sz w:val="20"/>
                <w:szCs w:val="20"/>
              </w:rPr>
              <w:t>TOTAL</w:t>
            </w:r>
          </w:p>
        </w:tc>
        <w:tc>
          <w:tcPr>
            <w:tcW w:w="5088" w:type="dxa"/>
          </w:tcPr>
          <w:p w14:paraId="37AE558F" w14:textId="77777777" w:rsidR="00934133" w:rsidRPr="0021756A" w:rsidRDefault="00934133" w:rsidP="007F55F5">
            <w:pPr>
              <w:spacing w:after="0" w:line="240" w:lineRule="auto"/>
              <w:rPr>
                <w:sz w:val="20"/>
                <w:szCs w:val="20"/>
              </w:rPr>
            </w:pPr>
          </w:p>
        </w:tc>
        <w:tc>
          <w:tcPr>
            <w:tcW w:w="990" w:type="dxa"/>
            <w:vAlign w:val="center"/>
          </w:tcPr>
          <w:p w14:paraId="361531C8" w14:textId="77777777" w:rsidR="00934133" w:rsidRPr="0021756A" w:rsidRDefault="00934133" w:rsidP="007F55F5">
            <w:pPr>
              <w:spacing w:after="0" w:line="240" w:lineRule="auto"/>
              <w:jc w:val="center"/>
              <w:rPr>
                <w:sz w:val="20"/>
                <w:szCs w:val="20"/>
              </w:rPr>
            </w:pPr>
          </w:p>
        </w:tc>
        <w:tc>
          <w:tcPr>
            <w:tcW w:w="1080" w:type="dxa"/>
            <w:vAlign w:val="center"/>
          </w:tcPr>
          <w:p w14:paraId="66238F89" w14:textId="77777777" w:rsidR="00934133" w:rsidRPr="0021756A" w:rsidRDefault="00934133" w:rsidP="007F55F5">
            <w:pPr>
              <w:spacing w:after="0" w:line="240" w:lineRule="auto"/>
              <w:jc w:val="center"/>
              <w:rPr>
                <w:sz w:val="20"/>
                <w:szCs w:val="20"/>
              </w:rPr>
            </w:pPr>
          </w:p>
        </w:tc>
        <w:tc>
          <w:tcPr>
            <w:tcW w:w="1080" w:type="dxa"/>
            <w:vAlign w:val="center"/>
          </w:tcPr>
          <w:p w14:paraId="7D46585A" w14:textId="3A0FCF9A" w:rsidR="00934133" w:rsidRPr="0021756A" w:rsidRDefault="00934133" w:rsidP="007F55F5">
            <w:pPr>
              <w:spacing w:after="0" w:line="240" w:lineRule="auto"/>
              <w:jc w:val="center"/>
              <w:rPr>
                <w:sz w:val="20"/>
                <w:szCs w:val="20"/>
              </w:rPr>
            </w:pPr>
            <w:r>
              <w:rPr>
                <w:sz w:val="20"/>
                <w:szCs w:val="20"/>
              </w:rPr>
              <w:t>/12</w:t>
            </w:r>
          </w:p>
        </w:tc>
      </w:tr>
    </w:tbl>
    <w:p w14:paraId="72D812C5" w14:textId="77777777" w:rsidR="00F46AAD" w:rsidRDefault="00F46AAD" w:rsidP="00494112">
      <w:pPr>
        <w:spacing w:line="240" w:lineRule="auto"/>
      </w:pPr>
    </w:p>
    <w:p w14:paraId="4B4E49E8" w14:textId="365EEDDD" w:rsidR="00D91DEA" w:rsidRPr="004D73DC" w:rsidRDefault="00DF0746" w:rsidP="00494112">
      <w:pPr>
        <w:spacing w:line="240" w:lineRule="auto"/>
      </w:pPr>
      <w:r>
        <w:t>C</w:t>
      </w:r>
      <w:r w:rsidRPr="0026751B">
        <w:t xml:space="preserve">ontent-focused syllabi </w:t>
      </w:r>
      <w:r>
        <w:t>typically</w:t>
      </w:r>
      <w:r w:rsidRPr="0026751B">
        <w:t xml:space="preserve"> fall in the range 0</w:t>
      </w:r>
      <w:r w:rsidR="001B186C">
        <w:t>─</w:t>
      </w:r>
      <w:r w:rsidRPr="0026751B">
        <w:t>16, transitional 17</w:t>
      </w:r>
      <w:r w:rsidR="001B186C">
        <w:t>─</w:t>
      </w:r>
      <w:r w:rsidRPr="0026751B">
        <w:t>30, and learning-focused 31</w:t>
      </w:r>
      <w:r w:rsidR="001B186C">
        <w:t>─</w:t>
      </w:r>
      <w:r w:rsidRPr="0026751B">
        <w:t>46</w:t>
      </w:r>
      <w:r>
        <w:t xml:space="preserve"> (or </w:t>
      </w:r>
      <w:r w:rsidRPr="0026751B">
        <w:t>0</w:t>
      </w:r>
      <w:r w:rsidR="001B186C">
        <w:t>─</w:t>
      </w:r>
      <w:r w:rsidRPr="0026751B">
        <w:t>18, 19</w:t>
      </w:r>
      <w:r w:rsidR="001B186C">
        <w:t>─</w:t>
      </w:r>
      <w:r w:rsidRPr="0026751B">
        <w:t>40, and 41</w:t>
      </w:r>
      <w:r w:rsidR="001B186C">
        <w:t>─</w:t>
      </w:r>
      <w:r w:rsidRPr="0026751B">
        <w:t>58</w:t>
      </w:r>
      <w:r>
        <w:t>, respectively, when using the supplemental rubric).</w:t>
      </w:r>
    </w:p>
    <w:sectPr w:rsidR="00D91DEA" w:rsidRPr="004D73DC" w:rsidSect="007C4AC9">
      <w:type w:val="continuous"/>
      <w:pgSz w:w="12240" w:h="15840"/>
      <w:pgMar w:top="1440" w:right="1080" w:bottom="72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BE08C2" w14:textId="77777777" w:rsidR="007B41FD" w:rsidRDefault="007B41FD" w:rsidP="00342D01">
      <w:pPr>
        <w:spacing w:after="0" w:line="240" w:lineRule="auto"/>
      </w:pPr>
      <w:r>
        <w:separator/>
      </w:r>
    </w:p>
  </w:endnote>
  <w:endnote w:type="continuationSeparator" w:id="0">
    <w:p w14:paraId="5E71E256" w14:textId="77777777" w:rsidR="007B41FD" w:rsidRDefault="007B41FD" w:rsidP="00342D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16AB30" w14:textId="3FFF35D3" w:rsidR="00A34FC7" w:rsidRPr="00A34FC7" w:rsidRDefault="00BB6A1B">
    <w:pPr>
      <w:pStyle w:val="Footer"/>
      <w:tabs>
        <w:tab w:val="clear" w:pos="4680"/>
        <w:tab w:val="clear" w:pos="9360"/>
      </w:tabs>
      <w:jc w:val="center"/>
      <w:rPr>
        <w:caps/>
        <w:noProof/>
        <w:sz w:val="24"/>
        <w:szCs w:val="24"/>
      </w:rPr>
    </w:pPr>
    <w:r w:rsidRPr="64434728">
      <w:rPr>
        <w:caps/>
        <w:noProof/>
        <w:sz w:val="24"/>
        <w:szCs w:val="24"/>
      </w:rPr>
      <w:fldChar w:fldCharType="begin"/>
    </w:r>
    <w:r w:rsidRPr="64434728">
      <w:rPr>
        <w:caps/>
        <w:sz w:val="24"/>
        <w:szCs w:val="24"/>
      </w:rPr>
      <w:instrText xml:space="preserve"> PAGE   \* MERGEFORMAT </w:instrText>
    </w:r>
    <w:r w:rsidRPr="64434728">
      <w:rPr>
        <w:caps/>
        <w:sz w:val="24"/>
        <w:szCs w:val="24"/>
      </w:rPr>
      <w:fldChar w:fldCharType="separate"/>
    </w:r>
    <w:r w:rsidR="64434728" w:rsidRPr="64434728">
      <w:rPr>
        <w:caps/>
        <w:noProof/>
        <w:sz w:val="24"/>
        <w:szCs w:val="24"/>
      </w:rPr>
      <w:t>2</w:t>
    </w:r>
    <w:r w:rsidRPr="64434728">
      <w:rPr>
        <w:caps/>
        <w:noProof/>
        <w:sz w:val="24"/>
        <w:szCs w:val="24"/>
      </w:rPr>
      <w:fldChar w:fldCharType="end"/>
    </w:r>
    <w:r w:rsidR="64434728" w:rsidRPr="64434728">
      <w:rPr>
        <w:caps/>
        <w:noProof/>
        <w:sz w:val="24"/>
        <w:szCs w:val="24"/>
      </w:rPr>
      <w:t xml:space="preserve"> | page</w:t>
    </w:r>
  </w:p>
  <w:p w14:paraId="63C702D6" w14:textId="190710A8" w:rsidR="00404A52" w:rsidRPr="00C31AA8" w:rsidRDefault="00404A52" w:rsidP="00791703">
    <w:pPr>
      <w:pStyle w:val="Footer"/>
      <w:jc w:val="center"/>
      <w:rPr>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7C512C" w14:textId="77777777" w:rsidR="00404A52" w:rsidRDefault="00404A52" w:rsidP="00412C06">
    <w:pPr>
      <w:pStyle w:val="Footer"/>
    </w:pPr>
    <w:r>
      <w:t>© 2014 Michael Palmer, Dorothe Bach, and Adriana Streifer, University of Virginia</w:t>
    </w:r>
  </w:p>
  <w:p w14:paraId="1E42EC9D" w14:textId="77777777" w:rsidR="00404A52" w:rsidRDefault="00404A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7E2F4D" w14:textId="77777777" w:rsidR="007B41FD" w:rsidRDefault="007B41FD" w:rsidP="00342D01">
      <w:pPr>
        <w:spacing w:after="0" w:line="240" w:lineRule="auto"/>
      </w:pPr>
      <w:r>
        <w:separator/>
      </w:r>
    </w:p>
  </w:footnote>
  <w:footnote w:type="continuationSeparator" w:id="0">
    <w:p w14:paraId="2274B2C6" w14:textId="77777777" w:rsidR="007B41FD" w:rsidRDefault="007B41FD" w:rsidP="00342D01">
      <w:pPr>
        <w:spacing w:after="0" w:line="240" w:lineRule="auto"/>
      </w:pPr>
      <w:r>
        <w:continuationSeparator/>
      </w:r>
    </w:p>
  </w:footnote>
  <w:footnote w:id="1">
    <w:p w14:paraId="16531308" w14:textId="77777777" w:rsidR="00404A52" w:rsidRDefault="00404A52" w:rsidP="00494112">
      <w:pPr>
        <w:pStyle w:val="FootnoteText"/>
        <w:tabs>
          <w:tab w:val="left" w:pos="180"/>
        </w:tabs>
        <w:ind w:left="180" w:hanging="180"/>
      </w:pPr>
      <w:r>
        <w:rPr>
          <w:rStyle w:val="FootnoteReference"/>
        </w:rPr>
        <w:footnoteRef/>
      </w:r>
      <w:r>
        <w:t xml:space="preserve"> </w:t>
      </w:r>
      <w:r>
        <w:tab/>
      </w:r>
      <w:r w:rsidRPr="0021756A">
        <w:t>This component, though important, goes unscored in the rubric, in recognition of the fact that the correct pitching of learning objectives would be difficult to assess without intimate knowledge of the discipline and curriculum.</w:t>
      </w:r>
    </w:p>
  </w:footnote>
  <w:footnote w:id="2">
    <w:p w14:paraId="0C0DE9DC" w14:textId="77777777" w:rsidR="00404A52" w:rsidRDefault="00404A52" w:rsidP="00494112">
      <w:pPr>
        <w:pStyle w:val="FootnoteText"/>
        <w:tabs>
          <w:tab w:val="left" w:pos="90"/>
        </w:tabs>
        <w:ind w:left="90" w:hanging="90"/>
      </w:pPr>
      <w:r>
        <w:rPr>
          <w:rStyle w:val="FootnoteReference"/>
        </w:rPr>
        <w:footnoteRef/>
      </w:r>
      <w:r>
        <w:t xml:space="preserve"> </w:t>
      </w:r>
      <w:r w:rsidRPr="00494112">
        <w:t xml:space="preserve">Adapted from </w:t>
      </w:r>
      <w:r w:rsidRPr="00494112">
        <w:rPr>
          <w:rFonts w:asciiTheme="minorHAnsi" w:eastAsia="Times New Roman" w:hAnsiTheme="minorHAnsi" w:cstheme="minorHAnsi"/>
        </w:rPr>
        <w:t xml:space="preserve">Teacher &amp; Educational Development, University of New Mexico School of Medicine. (2005). </w:t>
      </w:r>
      <w:r w:rsidRPr="00494112">
        <w:rPr>
          <w:rFonts w:asciiTheme="minorHAnsi" w:eastAsia="Times New Roman" w:hAnsiTheme="minorHAnsi" w:cstheme="minorHAnsi"/>
          <w:i/>
        </w:rPr>
        <w:t>Example Action Verbs for Each Dimension of Learning</w:t>
      </w:r>
      <w:r w:rsidRPr="00494112">
        <w:rPr>
          <w:rFonts w:asciiTheme="minorHAnsi" w:eastAsia="Times New Roman" w:hAnsiTheme="minorHAnsi" w:cstheme="minorHAnsi"/>
        </w:rPr>
        <w:t xml:space="preserve">. Retrieved from </w:t>
      </w:r>
      <w:r w:rsidRPr="00494112">
        <w:rPr>
          <w:rFonts w:asciiTheme="minorHAnsi" w:eastAsia="Times New Roman" w:hAnsiTheme="minorHAnsi" w:cstheme="minorHAnsi"/>
          <w:sz w:val="18"/>
          <w:szCs w:val="18"/>
        </w:rPr>
        <w:t>http://ccoe.rbhs.rutgers.edu/forms/EffectiveUseofLearningObjectives.pdf.</w:t>
      </w:r>
    </w:p>
  </w:footnote>
  <w:footnote w:id="3">
    <w:p w14:paraId="2404A68A" w14:textId="77777777" w:rsidR="00934133" w:rsidRDefault="00934133" w:rsidP="00934133">
      <w:pPr>
        <w:pStyle w:val="FootnoteText"/>
        <w:tabs>
          <w:tab w:val="left" w:pos="180"/>
        </w:tabs>
        <w:ind w:left="180" w:hanging="180"/>
      </w:pPr>
      <w:r>
        <w:rPr>
          <w:rStyle w:val="FootnoteReference"/>
        </w:rPr>
        <w:footnoteRef/>
      </w:r>
      <w:r>
        <w:t xml:space="preserve"> </w:t>
      </w:r>
      <w:r>
        <w:tab/>
      </w:r>
      <w:r w:rsidRPr="0021756A">
        <w:t>This component, though important, goes unscored in the rubric, in recognition of the fact that the correct pitching of learning objectives would be difficult to assess without intimate knowledge of the discipline and curriculum.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242A0" w14:textId="77777777" w:rsidR="00404A52" w:rsidRPr="00791703" w:rsidRDefault="00404A52" w:rsidP="00120462">
    <w:pPr>
      <w:pStyle w:val="Header"/>
      <w:tabs>
        <w:tab w:val="clear" w:pos="4680"/>
        <w:tab w:val="clear" w:pos="9360"/>
        <w:tab w:val="right" w:pos="13140"/>
      </w:tabs>
      <w:ind w:left="-90"/>
      <w:rPr>
        <w:sz w:val="28"/>
        <w:szCs w:val="28"/>
      </w:rPr>
    </w:pPr>
    <w:r>
      <w:rPr>
        <w:b/>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3D590" w14:textId="77777777" w:rsidR="00404A52" w:rsidRPr="00120462" w:rsidRDefault="00404A52" w:rsidP="00EE0835">
    <w:pPr>
      <w:pStyle w:val="Header"/>
      <w:pBdr>
        <w:bottom w:val="single" w:sz="4" w:space="1" w:color="auto"/>
      </w:pBdr>
      <w:tabs>
        <w:tab w:val="left" w:pos="3002"/>
        <w:tab w:val="right" w:pos="13158"/>
      </w:tabs>
    </w:pPr>
    <w:r>
      <w:rPr>
        <w:rFonts w:asciiTheme="minorHAnsi" w:hAnsiTheme="minorHAnsi" w:cstheme="minorHAnsi"/>
        <w:noProof/>
        <w:sz w:val="36"/>
        <w:szCs w:val="36"/>
      </w:rPr>
      <mc:AlternateContent>
        <mc:Choice Requires="wps">
          <w:drawing>
            <wp:anchor distT="0" distB="0" distL="114300" distR="114300" simplePos="0" relativeHeight="251658241" behindDoc="1" locked="0" layoutInCell="1" allowOverlap="1" wp14:anchorId="7F8FD5B3" wp14:editId="4C062B8A">
              <wp:simplePos x="0" y="0"/>
              <wp:positionH relativeFrom="column">
                <wp:posOffset>-33020</wp:posOffset>
              </wp:positionH>
              <wp:positionV relativeFrom="paragraph">
                <wp:posOffset>212090</wp:posOffset>
              </wp:positionV>
              <wp:extent cx="3314700" cy="225425"/>
              <wp:effectExtent l="0" t="0" r="0" b="3175"/>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4700" cy="225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F1D6E7" w14:textId="77777777" w:rsidR="00404A52" w:rsidRPr="00A001CF" w:rsidRDefault="00404A52" w:rsidP="00EE0835">
                          <w:pPr>
                            <w:rPr>
                              <w:sz w:val="17"/>
                              <w:szCs w:val="17"/>
                            </w:rPr>
                          </w:pPr>
                          <w:r>
                            <w:rPr>
                              <w:rFonts w:ascii="Book Antiqua" w:hAnsi="Book Antiqua"/>
                              <w:i/>
                              <w:sz w:val="17"/>
                              <w:szCs w:val="17"/>
                            </w:rPr>
                            <w:t xml:space="preserve">Building Community, Enhancing Learning, Fostering Innovation </w:t>
                          </w:r>
                        </w:p>
                        <w:p w14:paraId="1BCE2B7F" w14:textId="77777777" w:rsidR="00404A52" w:rsidRDefault="00404A52" w:rsidP="00EE083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8FD5B3" id="_x0000_t202" coordsize="21600,21600" o:spt="202" path="m,l,21600r21600,l21600,xe">
              <v:stroke joinstyle="miter"/>
              <v:path gradientshapeok="t" o:connecttype="rect"/>
            </v:shapetype>
            <v:shape id="Text Box 3" o:spid="_x0000_s1026" type="#_x0000_t202" style="position:absolute;margin-left:-2.6pt;margin-top:16.7pt;width:261pt;height:17.75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" filled="f" stroked="f">
              <v:textbox>
                <w:txbxContent>
                  <w:p w14:paraId="1FF1D6E7" w14:textId="77777777" w:rsidR="00404A52" w:rsidRPr="00A001CF" w:rsidRDefault="00404A52" w:rsidP="00EE0835">
                    <w:pPr>
                      <w:rPr>
                        <w:sz w:val="17"/>
                        <w:szCs w:val="17"/>
                      </w:rPr>
                    </w:pPr>
                    <w:r>
                      <w:rPr>
                        <w:rFonts w:ascii="Book Antiqua" w:hAnsi="Book Antiqua"/>
                        <w:i/>
                        <w:sz w:val="17"/>
                        <w:szCs w:val="17"/>
                      </w:rPr>
                      <w:t xml:space="preserve">Building Community, Enhancing Learning, Fostering Innovation </w:t>
                    </w:r>
                  </w:p>
                  <w:p w14:paraId="1BCE2B7F" w14:textId="77777777" w:rsidR="00404A52" w:rsidRDefault="00404A52" w:rsidP="00EE0835"/>
                </w:txbxContent>
              </v:textbox>
            </v:shape>
          </w:pict>
        </mc:Fallback>
      </mc:AlternateContent>
    </w:r>
    <w:r>
      <w:rPr>
        <w:rFonts w:asciiTheme="minorHAnsi" w:hAnsiTheme="minorHAnsi" w:cstheme="minorHAnsi"/>
        <w:smallCaps/>
        <w:noProof/>
        <w:szCs w:val="24"/>
      </w:rPr>
      <w:drawing>
        <wp:anchor distT="0" distB="0" distL="114300" distR="114300" simplePos="0" relativeHeight="251658240" behindDoc="1" locked="0" layoutInCell="1" allowOverlap="1" wp14:anchorId="23C11C2F" wp14:editId="426302C1">
          <wp:simplePos x="0" y="0"/>
          <wp:positionH relativeFrom="column">
            <wp:posOffset>17145</wp:posOffset>
          </wp:positionH>
          <wp:positionV relativeFrom="paragraph">
            <wp:posOffset>-436509</wp:posOffset>
          </wp:positionV>
          <wp:extent cx="1819910" cy="641350"/>
          <wp:effectExtent l="0" t="0" r="8890" b="6350"/>
          <wp:wrapNone/>
          <wp:docPr id="1687942863" name="Picture 1687942863" descr="Pallad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alladi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rot="-21600000">
                    <a:off x="0" y="0"/>
                    <a:ext cx="1819910" cy="641350"/>
                  </a:xfrm>
                  <a:prstGeom prst="rect">
                    <a:avLst/>
                  </a:prstGeom>
                  <a:noFill/>
                  <a:ln>
                    <a:noFill/>
                  </a:ln>
                </pic:spPr>
              </pic:pic>
            </a:graphicData>
          </a:graphic>
        </wp:anchor>
      </w:drawing>
    </w:r>
    <w:r>
      <w:rPr>
        <w:b/>
        <w:sz w:val="28"/>
        <w:szCs w:val="28"/>
      </w:rPr>
      <w:tab/>
    </w:r>
    <w:r>
      <w:rPr>
        <w:b/>
        <w:sz w:val="28"/>
        <w:szCs w:val="28"/>
      </w:rPr>
      <w:tab/>
    </w:r>
    <w:r>
      <w:rPr>
        <w:b/>
        <w:sz w:val="28"/>
        <w:szCs w:val="28"/>
      </w:rPr>
      <w:tab/>
    </w:r>
    <w:r>
      <w:rPr>
        <w:b/>
        <w:sz w:val="28"/>
        <w:szCs w:val="28"/>
      </w:rPr>
      <w:tab/>
    </w:r>
    <w:r w:rsidRPr="00791703">
      <w:rPr>
        <w:b/>
        <w:sz w:val="28"/>
        <w:szCs w:val="28"/>
      </w:rPr>
      <w:t>Syllab</w:t>
    </w:r>
    <w:r>
      <w:rPr>
        <w:b/>
        <w:sz w:val="28"/>
        <w:szCs w:val="28"/>
      </w:rPr>
      <w:t>us</w:t>
    </w:r>
    <w:r w:rsidRPr="00791703">
      <w:rPr>
        <w:b/>
        <w:sz w:val="28"/>
        <w:szCs w:val="28"/>
      </w:rPr>
      <w:t xml:space="preserve"> Rubric</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35CB9"/>
    <w:multiLevelType w:val="hybridMultilevel"/>
    <w:tmpl w:val="C1E0536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4497B20"/>
    <w:multiLevelType w:val="hybridMultilevel"/>
    <w:tmpl w:val="9B548E62"/>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2" w15:restartNumberingAfterBreak="0">
    <w:nsid w:val="17EC5E14"/>
    <w:multiLevelType w:val="hybridMultilevel"/>
    <w:tmpl w:val="A2D431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3AE0F59"/>
    <w:multiLevelType w:val="hybridMultilevel"/>
    <w:tmpl w:val="83E443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7DD12E6"/>
    <w:multiLevelType w:val="hybridMultilevel"/>
    <w:tmpl w:val="0E24F18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5EFE05B5"/>
    <w:multiLevelType w:val="hybridMultilevel"/>
    <w:tmpl w:val="E17AA1D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6CD43FD5"/>
    <w:multiLevelType w:val="hybridMultilevel"/>
    <w:tmpl w:val="C9C06F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C5D50A1"/>
    <w:multiLevelType w:val="hybridMultilevel"/>
    <w:tmpl w:val="EA041F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FB75A81"/>
    <w:multiLevelType w:val="hybridMultilevel"/>
    <w:tmpl w:val="49629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02331413">
    <w:abstractNumId w:val="8"/>
  </w:num>
  <w:num w:numId="2" w16cid:durableId="1552768179">
    <w:abstractNumId w:val="6"/>
  </w:num>
  <w:num w:numId="3" w16cid:durableId="597759907">
    <w:abstractNumId w:val="7"/>
  </w:num>
  <w:num w:numId="4" w16cid:durableId="284696874">
    <w:abstractNumId w:val="3"/>
  </w:num>
  <w:num w:numId="5" w16cid:durableId="2133477015">
    <w:abstractNumId w:val="1"/>
  </w:num>
  <w:num w:numId="6" w16cid:durableId="1447308878">
    <w:abstractNumId w:val="2"/>
  </w:num>
  <w:num w:numId="7" w16cid:durableId="1796169096">
    <w:abstractNumId w:val="5"/>
  </w:num>
  <w:num w:numId="8" w16cid:durableId="1025180257">
    <w:abstractNumId w:val="0"/>
  </w:num>
  <w:num w:numId="9" w16cid:durableId="1407150176">
    <w:abstractNumId w:val="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D3DB8"/>
    <w:rsid w:val="00003642"/>
    <w:rsid w:val="00024759"/>
    <w:rsid w:val="00032EE3"/>
    <w:rsid w:val="00044940"/>
    <w:rsid w:val="00054752"/>
    <w:rsid w:val="000552F2"/>
    <w:rsid w:val="00065E2B"/>
    <w:rsid w:val="000711B5"/>
    <w:rsid w:val="00071352"/>
    <w:rsid w:val="000832D3"/>
    <w:rsid w:val="00086593"/>
    <w:rsid w:val="000A112A"/>
    <w:rsid w:val="000B30FE"/>
    <w:rsid w:val="000B7FC1"/>
    <w:rsid w:val="000C66FC"/>
    <w:rsid w:val="000D7BDF"/>
    <w:rsid w:val="000E27B7"/>
    <w:rsid w:val="000E448A"/>
    <w:rsid w:val="000F199E"/>
    <w:rsid w:val="000F23CF"/>
    <w:rsid w:val="000F354B"/>
    <w:rsid w:val="00100B89"/>
    <w:rsid w:val="0011018F"/>
    <w:rsid w:val="001123F0"/>
    <w:rsid w:val="00112D41"/>
    <w:rsid w:val="001155BF"/>
    <w:rsid w:val="00120462"/>
    <w:rsid w:val="00121BCC"/>
    <w:rsid w:val="00122775"/>
    <w:rsid w:val="001263FC"/>
    <w:rsid w:val="0013750F"/>
    <w:rsid w:val="00145F2C"/>
    <w:rsid w:val="00157A20"/>
    <w:rsid w:val="001764EB"/>
    <w:rsid w:val="001775C7"/>
    <w:rsid w:val="00180143"/>
    <w:rsid w:val="00181F57"/>
    <w:rsid w:val="00191005"/>
    <w:rsid w:val="00191391"/>
    <w:rsid w:val="001B186C"/>
    <w:rsid w:val="001B2B36"/>
    <w:rsid w:val="001B2C82"/>
    <w:rsid w:val="001C12B2"/>
    <w:rsid w:val="001C3F9F"/>
    <w:rsid w:val="001C7E47"/>
    <w:rsid w:val="001E0D2D"/>
    <w:rsid w:val="001E30C9"/>
    <w:rsid w:val="001E58C0"/>
    <w:rsid w:val="001E7053"/>
    <w:rsid w:val="001F0CBB"/>
    <w:rsid w:val="00207059"/>
    <w:rsid w:val="00211884"/>
    <w:rsid w:val="00214660"/>
    <w:rsid w:val="0021756A"/>
    <w:rsid w:val="00224675"/>
    <w:rsid w:val="00230F74"/>
    <w:rsid w:val="00244118"/>
    <w:rsid w:val="0024540B"/>
    <w:rsid w:val="00246F2A"/>
    <w:rsid w:val="0024742D"/>
    <w:rsid w:val="00254A17"/>
    <w:rsid w:val="00260D25"/>
    <w:rsid w:val="0026550C"/>
    <w:rsid w:val="0026751B"/>
    <w:rsid w:val="00281791"/>
    <w:rsid w:val="0029759E"/>
    <w:rsid w:val="002A6BB9"/>
    <w:rsid w:val="002B2AE0"/>
    <w:rsid w:val="002B41E8"/>
    <w:rsid w:val="002D1721"/>
    <w:rsid w:val="002D2903"/>
    <w:rsid w:val="002E68E2"/>
    <w:rsid w:val="002F2BDB"/>
    <w:rsid w:val="002F4180"/>
    <w:rsid w:val="002F5B10"/>
    <w:rsid w:val="00306C39"/>
    <w:rsid w:val="003178CB"/>
    <w:rsid w:val="003233C1"/>
    <w:rsid w:val="00323985"/>
    <w:rsid w:val="003304B6"/>
    <w:rsid w:val="0034055A"/>
    <w:rsid w:val="00342D01"/>
    <w:rsid w:val="00344DFF"/>
    <w:rsid w:val="0034667D"/>
    <w:rsid w:val="0035363E"/>
    <w:rsid w:val="00354161"/>
    <w:rsid w:val="00365B82"/>
    <w:rsid w:val="00366ED0"/>
    <w:rsid w:val="003755A2"/>
    <w:rsid w:val="003776EF"/>
    <w:rsid w:val="00384B29"/>
    <w:rsid w:val="0038557E"/>
    <w:rsid w:val="00385725"/>
    <w:rsid w:val="00386190"/>
    <w:rsid w:val="003A3D15"/>
    <w:rsid w:val="003C117E"/>
    <w:rsid w:val="003C292B"/>
    <w:rsid w:val="003C5F5E"/>
    <w:rsid w:val="003D1EA4"/>
    <w:rsid w:val="003D3814"/>
    <w:rsid w:val="003E06F9"/>
    <w:rsid w:val="003E6E1B"/>
    <w:rsid w:val="003E7AF7"/>
    <w:rsid w:val="0040222C"/>
    <w:rsid w:val="00404A52"/>
    <w:rsid w:val="0040534F"/>
    <w:rsid w:val="00410D39"/>
    <w:rsid w:val="00412C06"/>
    <w:rsid w:val="004150DA"/>
    <w:rsid w:val="00421D29"/>
    <w:rsid w:val="00425CD8"/>
    <w:rsid w:val="00426A3C"/>
    <w:rsid w:val="00427A84"/>
    <w:rsid w:val="004309A0"/>
    <w:rsid w:val="004318FF"/>
    <w:rsid w:val="00434E5A"/>
    <w:rsid w:val="00436043"/>
    <w:rsid w:val="00437757"/>
    <w:rsid w:val="00441555"/>
    <w:rsid w:val="00441EF8"/>
    <w:rsid w:val="00442022"/>
    <w:rsid w:val="00451A29"/>
    <w:rsid w:val="0045772E"/>
    <w:rsid w:val="004658BC"/>
    <w:rsid w:val="0046598F"/>
    <w:rsid w:val="004911D5"/>
    <w:rsid w:val="00494112"/>
    <w:rsid w:val="004A1F41"/>
    <w:rsid w:val="004A6148"/>
    <w:rsid w:val="004D0A08"/>
    <w:rsid w:val="004D3E97"/>
    <w:rsid w:val="004D73DC"/>
    <w:rsid w:val="004E65EB"/>
    <w:rsid w:val="005010CE"/>
    <w:rsid w:val="00505022"/>
    <w:rsid w:val="0050639B"/>
    <w:rsid w:val="00510403"/>
    <w:rsid w:val="00511E10"/>
    <w:rsid w:val="00526580"/>
    <w:rsid w:val="00526E80"/>
    <w:rsid w:val="0053062B"/>
    <w:rsid w:val="00552C87"/>
    <w:rsid w:val="005622E9"/>
    <w:rsid w:val="00576B7B"/>
    <w:rsid w:val="00582C09"/>
    <w:rsid w:val="0059220C"/>
    <w:rsid w:val="005A2131"/>
    <w:rsid w:val="005A315A"/>
    <w:rsid w:val="005B7059"/>
    <w:rsid w:val="005C09FE"/>
    <w:rsid w:val="005C0F40"/>
    <w:rsid w:val="005C5F60"/>
    <w:rsid w:val="005E45E9"/>
    <w:rsid w:val="005F07DF"/>
    <w:rsid w:val="005F5341"/>
    <w:rsid w:val="005F697D"/>
    <w:rsid w:val="00613D1C"/>
    <w:rsid w:val="00620ABA"/>
    <w:rsid w:val="006306C1"/>
    <w:rsid w:val="0063295F"/>
    <w:rsid w:val="00650A76"/>
    <w:rsid w:val="0065570C"/>
    <w:rsid w:val="00667D58"/>
    <w:rsid w:val="006A08A4"/>
    <w:rsid w:val="006B61BC"/>
    <w:rsid w:val="006C006F"/>
    <w:rsid w:val="006C1373"/>
    <w:rsid w:val="006C420C"/>
    <w:rsid w:val="006D0B5B"/>
    <w:rsid w:val="006D22E0"/>
    <w:rsid w:val="006F1313"/>
    <w:rsid w:val="00715A88"/>
    <w:rsid w:val="00716501"/>
    <w:rsid w:val="00717E68"/>
    <w:rsid w:val="00721047"/>
    <w:rsid w:val="0072419B"/>
    <w:rsid w:val="007257DA"/>
    <w:rsid w:val="0073247E"/>
    <w:rsid w:val="00735B05"/>
    <w:rsid w:val="0075298F"/>
    <w:rsid w:val="0076209E"/>
    <w:rsid w:val="00766681"/>
    <w:rsid w:val="00771B93"/>
    <w:rsid w:val="00780960"/>
    <w:rsid w:val="00791215"/>
    <w:rsid w:val="00791703"/>
    <w:rsid w:val="00796713"/>
    <w:rsid w:val="007A7E1C"/>
    <w:rsid w:val="007B33D7"/>
    <w:rsid w:val="007B41FD"/>
    <w:rsid w:val="007C009E"/>
    <w:rsid w:val="007C0574"/>
    <w:rsid w:val="007C1AA7"/>
    <w:rsid w:val="007C4AC9"/>
    <w:rsid w:val="007C6B8A"/>
    <w:rsid w:val="007D62EB"/>
    <w:rsid w:val="007E5F8A"/>
    <w:rsid w:val="007F0E46"/>
    <w:rsid w:val="007F55F5"/>
    <w:rsid w:val="007F685D"/>
    <w:rsid w:val="00802B91"/>
    <w:rsid w:val="008038E7"/>
    <w:rsid w:val="00820CC3"/>
    <w:rsid w:val="00851C29"/>
    <w:rsid w:val="00855146"/>
    <w:rsid w:val="008557E2"/>
    <w:rsid w:val="008576E7"/>
    <w:rsid w:val="008750BA"/>
    <w:rsid w:val="0088486D"/>
    <w:rsid w:val="00885FF5"/>
    <w:rsid w:val="00897F90"/>
    <w:rsid w:val="008A6C9A"/>
    <w:rsid w:val="008A7804"/>
    <w:rsid w:val="008C32A9"/>
    <w:rsid w:val="008D062D"/>
    <w:rsid w:val="008E2D96"/>
    <w:rsid w:val="008E5E9E"/>
    <w:rsid w:val="008E7468"/>
    <w:rsid w:val="008F1E4D"/>
    <w:rsid w:val="008F29F0"/>
    <w:rsid w:val="008F6B6A"/>
    <w:rsid w:val="0090436C"/>
    <w:rsid w:val="009048E3"/>
    <w:rsid w:val="00927FB7"/>
    <w:rsid w:val="00930EE4"/>
    <w:rsid w:val="0093361E"/>
    <w:rsid w:val="00934133"/>
    <w:rsid w:val="00934609"/>
    <w:rsid w:val="00936C57"/>
    <w:rsid w:val="00947F92"/>
    <w:rsid w:val="00956167"/>
    <w:rsid w:val="00956CD0"/>
    <w:rsid w:val="009577C9"/>
    <w:rsid w:val="00965B62"/>
    <w:rsid w:val="00967496"/>
    <w:rsid w:val="009739EE"/>
    <w:rsid w:val="00975F86"/>
    <w:rsid w:val="00981BA0"/>
    <w:rsid w:val="00985A3B"/>
    <w:rsid w:val="00987B8A"/>
    <w:rsid w:val="009A22BA"/>
    <w:rsid w:val="009A2F00"/>
    <w:rsid w:val="009B3B33"/>
    <w:rsid w:val="009B4A8D"/>
    <w:rsid w:val="009B7221"/>
    <w:rsid w:val="009C0C5B"/>
    <w:rsid w:val="009C2E5F"/>
    <w:rsid w:val="009C6C7E"/>
    <w:rsid w:val="009E0BF2"/>
    <w:rsid w:val="009F1A3B"/>
    <w:rsid w:val="009F5EF5"/>
    <w:rsid w:val="00A03158"/>
    <w:rsid w:val="00A1198C"/>
    <w:rsid w:val="00A12344"/>
    <w:rsid w:val="00A178C9"/>
    <w:rsid w:val="00A2571B"/>
    <w:rsid w:val="00A343C8"/>
    <w:rsid w:val="00A34FC7"/>
    <w:rsid w:val="00A402DA"/>
    <w:rsid w:val="00A42643"/>
    <w:rsid w:val="00A44B22"/>
    <w:rsid w:val="00A536FD"/>
    <w:rsid w:val="00A57C41"/>
    <w:rsid w:val="00A719CC"/>
    <w:rsid w:val="00AA0813"/>
    <w:rsid w:val="00AA485C"/>
    <w:rsid w:val="00AA4D4F"/>
    <w:rsid w:val="00AD3DB8"/>
    <w:rsid w:val="00AD4E3C"/>
    <w:rsid w:val="00AD69E8"/>
    <w:rsid w:val="00AE4AC8"/>
    <w:rsid w:val="00AF03EE"/>
    <w:rsid w:val="00AF14F3"/>
    <w:rsid w:val="00B03397"/>
    <w:rsid w:val="00B169AF"/>
    <w:rsid w:val="00B36366"/>
    <w:rsid w:val="00B41CE0"/>
    <w:rsid w:val="00B42392"/>
    <w:rsid w:val="00B43AAE"/>
    <w:rsid w:val="00B47561"/>
    <w:rsid w:val="00B5075B"/>
    <w:rsid w:val="00B53B37"/>
    <w:rsid w:val="00B57241"/>
    <w:rsid w:val="00B61078"/>
    <w:rsid w:val="00B622C0"/>
    <w:rsid w:val="00B63FCC"/>
    <w:rsid w:val="00B706B0"/>
    <w:rsid w:val="00B81C8F"/>
    <w:rsid w:val="00B835DD"/>
    <w:rsid w:val="00BB36B7"/>
    <w:rsid w:val="00BB6A1B"/>
    <w:rsid w:val="00BC048C"/>
    <w:rsid w:val="00BC1E79"/>
    <w:rsid w:val="00BC2880"/>
    <w:rsid w:val="00BD6AAB"/>
    <w:rsid w:val="00BE1F8D"/>
    <w:rsid w:val="00BE3541"/>
    <w:rsid w:val="00BE36A2"/>
    <w:rsid w:val="00C05D84"/>
    <w:rsid w:val="00C13B68"/>
    <w:rsid w:val="00C2517D"/>
    <w:rsid w:val="00C25A89"/>
    <w:rsid w:val="00C31AA8"/>
    <w:rsid w:val="00C3410A"/>
    <w:rsid w:val="00C36598"/>
    <w:rsid w:val="00C43A12"/>
    <w:rsid w:val="00C5022D"/>
    <w:rsid w:val="00C52E37"/>
    <w:rsid w:val="00C53BCE"/>
    <w:rsid w:val="00C552AC"/>
    <w:rsid w:val="00C57854"/>
    <w:rsid w:val="00C62656"/>
    <w:rsid w:val="00C62745"/>
    <w:rsid w:val="00C77065"/>
    <w:rsid w:val="00C91646"/>
    <w:rsid w:val="00CB077D"/>
    <w:rsid w:val="00CB2194"/>
    <w:rsid w:val="00CD0552"/>
    <w:rsid w:val="00CD1A1C"/>
    <w:rsid w:val="00CE1E07"/>
    <w:rsid w:val="00CE2E2D"/>
    <w:rsid w:val="00CE35BC"/>
    <w:rsid w:val="00CF16DB"/>
    <w:rsid w:val="00CF1EFE"/>
    <w:rsid w:val="00D01E1C"/>
    <w:rsid w:val="00D124A6"/>
    <w:rsid w:val="00D36D5B"/>
    <w:rsid w:val="00D40DF3"/>
    <w:rsid w:val="00D4541C"/>
    <w:rsid w:val="00D52851"/>
    <w:rsid w:val="00D70372"/>
    <w:rsid w:val="00D733B0"/>
    <w:rsid w:val="00D76FDD"/>
    <w:rsid w:val="00D76FE1"/>
    <w:rsid w:val="00D777AA"/>
    <w:rsid w:val="00D865E5"/>
    <w:rsid w:val="00D91DEA"/>
    <w:rsid w:val="00D93226"/>
    <w:rsid w:val="00D93920"/>
    <w:rsid w:val="00DB10F2"/>
    <w:rsid w:val="00DC0582"/>
    <w:rsid w:val="00DD00A1"/>
    <w:rsid w:val="00DE0FA3"/>
    <w:rsid w:val="00DF0746"/>
    <w:rsid w:val="00E03CCF"/>
    <w:rsid w:val="00E116FE"/>
    <w:rsid w:val="00E11B31"/>
    <w:rsid w:val="00E1293B"/>
    <w:rsid w:val="00E21DD5"/>
    <w:rsid w:val="00E235C2"/>
    <w:rsid w:val="00E24350"/>
    <w:rsid w:val="00E25EE4"/>
    <w:rsid w:val="00E32B87"/>
    <w:rsid w:val="00E32E8B"/>
    <w:rsid w:val="00E34F0D"/>
    <w:rsid w:val="00E358C7"/>
    <w:rsid w:val="00E406E6"/>
    <w:rsid w:val="00E63E94"/>
    <w:rsid w:val="00E65D57"/>
    <w:rsid w:val="00E70A70"/>
    <w:rsid w:val="00E70CF4"/>
    <w:rsid w:val="00E71BA0"/>
    <w:rsid w:val="00E807AD"/>
    <w:rsid w:val="00EA2163"/>
    <w:rsid w:val="00EB02AE"/>
    <w:rsid w:val="00EB3184"/>
    <w:rsid w:val="00EB3E85"/>
    <w:rsid w:val="00ED2681"/>
    <w:rsid w:val="00ED7C95"/>
    <w:rsid w:val="00EE0835"/>
    <w:rsid w:val="00EE2ADC"/>
    <w:rsid w:val="00EF07D2"/>
    <w:rsid w:val="00EF619F"/>
    <w:rsid w:val="00F04263"/>
    <w:rsid w:val="00F07A7C"/>
    <w:rsid w:val="00F206EF"/>
    <w:rsid w:val="00F248A2"/>
    <w:rsid w:val="00F3693A"/>
    <w:rsid w:val="00F46AAD"/>
    <w:rsid w:val="00F506DC"/>
    <w:rsid w:val="00F555E8"/>
    <w:rsid w:val="00F76D41"/>
    <w:rsid w:val="00F77150"/>
    <w:rsid w:val="00F79D29"/>
    <w:rsid w:val="00FA6B60"/>
    <w:rsid w:val="00FB2F4F"/>
    <w:rsid w:val="00FB4CDF"/>
    <w:rsid w:val="00FD269B"/>
    <w:rsid w:val="00FD5DAB"/>
    <w:rsid w:val="00FD738D"/>
    <w:rsid w:val="00FD7EC4"/>
    <w:rsid w:val="020341F0"/>
    <w:rsid w:val="0277DEB3"/>
    <w:rsid w:val="03AFFFF7"/>
    <w:rsid w:val="03E003A0"/>
    <w:rsid w:val="0567C281"/>
    <w:rsid w:val="070E113F"/>
    <w:rsid w:val="077FC41D"/>
    <w:rsid w:val="0A3E2132"/>
    <w:rsid w:val="0A75ED97"/>
    <w:rsid w:val="0B7CDDF0"/>
    <w:rsid w:val="0C9F65FF"/>
    <w:rsid w:val="0E66FBB7"/>
    <w:rsid w:val="0F6FDFAA"/>
    <w:rsid w:val="123607FC"/>
    <w:rsid w:val="1260A4C7"/>
    <w:rsid w:val="13B47396"/>
    <w:rsid w:val="14562E5D"/>
    <w:rsid w:val="14B06B32"/>
    <w:rsid w:val="15E1B253"/>
    <w:rsid w:val="164AA12A"/>
    <w:rsid w:val="1780AC2D"/>
    <w:rsid w:val="189D3E82"/>
    <w:rsid w:val="196910F3"/>
    <w:rsid w:val="197E5782"/>
    <w:rsid w:val="1A3B8293"/>
    <w:rsid w:val="1C4FE3C4"/>
    <w:rsid w:val="1C55363F"/>
    <w:rsid w:val="1CC1FDE0"/>
    <w:rsid w:val="1D36C0D5"/>
    <w:rsid w:val="1E355A03"/>
    <w:rsid w:val="1E6840F3"/>
    <w:rsid w:val="1F9CF827"/>
    <w:rsid w:val="212AA653"/>
    <w:rsid w:val="214C5793"/>
    <w:rsid w:val="21BA4121"/>
    <w:rsid w:val="2257C91D"/>
    <w:rsid w:val="2393EBF9"/>
    <w:rsid w:val="2691F983"/>
    <w:rsid w:val="271D4F5D"/>
    <w:rsid w:val="272E0A7D"/>
    <w:rsid w:val="276E60F7"/>
    <w:rsid w:val="28DD553D"/>
    <w:rsid w:val="29F27D93"/>
    <w:rsid w:val="2B658C52"/>
    <w:rsid w:val="2C203DC5"/>
    <w:rsid w:val="2E97685D"/>
    <w:rsid w:val="2F7A8393"/>
    <w:rsid w:val="2F8C9A34"/>
    <w:rsid w:val="3064AC2C"/>
    <w:rsid w:val="31C56AD7"/>
    <w:rsid w:val="31E0DBAB"/>
    <w:rsid w:val="33839373"/>
    <w:rsid w:val="34E7ABF7"/>
    <w:rsid w:val="35F3C301"/>
    <w:rsid w:val="37150BF9"/>
    <w:rsid w:val="376A7D84"/>
    <w:rsid w:val="3898A91C"/>
    <w:rsid w:val="38F01FDE"/>
    <w:rsid w:val="3AAB011F"/>
    <w:rsid w:val="3AB37B91"/>
    <w:rsid w:val="3B23DEFD"/>
    <w:rsid w:val="3C6FFAAF"/>
    <w:rsid w:val="3F890728"/>
    <w:rsid w:val="408913A6"/>
    <w:rsid w:val="42823BEC"/>
    <w:rsid w:val="42841C0A"/>
    <w:rsid w:val="42986AFE"/>
    <w:rsid w:val="4449803F"/>
    <w:rsid w:val="44A3457C"/>
    <w:rsid w:val="4588C54D"/>
    <w:rsid w:val="46B36FE9"/>
    <w:rsid w:val="470E3AA4"/>
    <w:rsid w:val="473725AE"/>
    <w:rsid w:val="474C48A9"/>
    <w:rsid w:val="47B9723A"/>
    <w:rsid w:val="49E66D43"/>
    <w:rsid w:val="4ACBE9E5"/>
    <w:rsid w:val="4C3E6296"/>
    <w:rsid w:val="4EAC9EE5"/>
    <w:rsid w:val="4F29FE5F"/>
    <w:rsid w:val="4FF1512A"/>
    <w:rsid w:val="52483717"/>
    <w:rsid w:val="5377AAE8"/>
    <w:rsid w:val="538E8FB4"/>
    <w:rsid w:val="54181CE5"/>
    <w:rsid w:val="54206600"/>
    <w:rsid w:val="5425CC5B"/>
    <w:rsid w:val="5D579BBD"/>
    <w:rsid w:val="5E59E6EF"/>
    <w:rsid w:val="5E9EC9DC"/>
    <w:rsid w:val="61A1EB0D"/>
    <w:rsid w:val="61E44862"/>
    <w:rsid w:val="6291429A"/>
    <w:rsid w:val="62B0AD27"/>
    <w:rsid w:val="637CFE52"/>
    <w:rsid w:val="64434728"/>
    <w:rsid w:val="674CBC40"/>
    <w:rsid w:val="67E33631"/>
    <w:rsid w:val="698AE211"/>
    <w:rsid w:val="6B627013"/>
    <w:rsid w:val="6B6D67E7"/>
    <w:rsid w:val="6CA8A9A3"/>
    <w:rsid w:val="6E01E1DD"/>
    <w:rsid w:val="6F4BCFFE"/>
    <w:rsid w:val="6F86AB48"/>
    <w:rsid w:val="6FC38D96"/>
    <w:rsid w:val="730EB577"/>
    <w:rsid w:val="74A8834F"/>
    <w:rsid w:val="74C9C6EF"/>
    <w:rsid w:val="75CAE003"/>
    <w:rsid w:val="77D15A76"/>
    <w:rsid w:val="7884BA50"/>
    <w:rsid w:val="78E53C7D"/>
    <w:rsid w:val="7A702017"/>
    <w:rsid w:val="7B3E92AD"/>
    <w:rsid w:val="7B8B5982"/>
    <w:rsid w:val="7D2A5077"/>
    <w:rsid w:val="7DEFDC0F"/>
    <w:rsid w:val="7EDA55DF"/>
    <w:rsid w:val="7EF29D86"/>
    <w:rsid w:val="7F5C930F"/>
    <w:rsid w:val="7FA8602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B4BA5C"/>
  <w15:docId w15:val="{4F9E5759-F865-44DC-A928-0D4CFD1ABD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4759"/>
    <w:pPr>
      <w:spacing w:after="200" w:line="276" w:lineRule="auto"/>
    </w:pPr>
    <w:rPr>
      <w:sz w:val="22"/>
      <w:szCs w:val="22"/>
    </w:rPr>
  </w:style>
  <w:style w:type="paragraph" w:styleId="Heading1">
    <w:name w:val="heading 1"/>
    <w:basedOn w:val="Normal"/>
    <w:next w:val="Normal"/>
    <w:uiPriority w:val="9"/>
    <w:qFormat/>
    <w:rsid w:val="6F4BCFFE"/>
    <w:pPr>
      <w:spacing w:after="0"/>
      <w:outlineLvl w:val="0"/>
    </w:pPr>
    <w:rPr>
      <w:b/>
      <w:bCs/>
      <w:color w:val="244061" w:themeColor="accent1" w:themeShade="80"/>
      <w:sz w:val="72"/>
      <w:szCs w:val="72"/>
    </w:rPr>
  </w:style>
  <w:style w:type="paragraph" w:styleId="Heading2">
    <w:name w:val="heading 2"/>
    <w:basedOn w:val="NoSpacing"/>
    <w:next w:val="Normal"/>
    <w:uiPriority w:val="9"/>
    <w:unhideWhenUsed/>
    <w:qFormat/>
    <w:rsid w:val="6F4BCFFE"/>
    <w:pPr>
      <w:pBdr>
        <w:bottom w:val="single" w:sz="4" w:space="1" w:color="auto"/>
      </w:pBdr>
      <w:outlineLvl w:val="1"/>
    </w:pPr>
    <w:rPr>
      <w:b/>
      <w:bCs/>
      <w:color w:val="244061" w:themeColor="accent1" w:themeShade="80"/>
      <w:sz w:val="72"/>
      <w:szCs w:val="72"/>
    </w:rPr>
  </w:style>
  <w:style w:type="paragraph" w:styleId="Heading3">
    <w:name w:val="heading 3"/>
    <w:basedOn w:val="Normal"/>
    <w:next w:val="Normal"/>
    <w:link w:val="Heading3Char"/>
    <w:uiPriority w:val="9"/>
    <w:unhideWhenUsed/>
    <w:qFormat/>
    <w:rsid w:val="006F1313"/>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qFormat/>
    <w:rsid w:val="00024759"/>
    <w:rPr>
      <w:i/>
      <w:iCs/>
    </w:rPr>
  </w:style>
  <w:style w:type="paragraph" w:styleId="ListParagraph">
    <w:name w:val="List Paragraph"/>
    <w:basedOn w:val="Normal"/>
    <w:uiPriority w:val="34"/>
    <w:qFormat/>
    <w:rsid w:val="00024759"/>
    <w:pPr>
      <w:ind w:left="720"/>
      <w:contextualSpacing/>
    </w:pPr>
  </w:style>
  <w:style w:type="table" w:styleId="TableGrid">
    <w:name w:val="Table Grid"/>
    <w:basedOn w:val="TableNormal"/>
    <w:uiPriority w:val="59"/>
    <w:rsid w:val="00AD3D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C5F5E"/>
    <w:rPr>
      <w:color w:val="0000FF" w:themeColor="hyperlink"/>
      <w:u w:val="single"/>
    </w:rPr>
  </w:style>
  <w:style w:type="paragraph" w:styleId="BalloonText">
    <w:name w:val="Balloon Text"/>
    <w:basedOn w:val="Normal"/>
    <w:link w:val="BalloonTextChar"/>
    <w:uiPriority w:val="99"/>
    <w:semiHidden/>
    <w:unhideWhenUsed/>
    <w:rsid w:val="000D7BD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D7BDF"/>
    <w:rPr>
      <w:rFonts w:ascii="Tahoma" w:hAnsi="Tahoma" w:cs="Tahoma"/>
      <w:sz w:val="16"/>
      <w:szCs w:val="16"/>
    </w:rPr>
  </w:style>
  <w:style w:type="character" w:styleId="CommentReference">
    <w:name w:val="annotation reference"/>
    <w:basedOn w:val="DefaultParagraphFont"/>
    <w:uiPriority w:val="99"/>
    <w:semiHidden/>
    <w:unhideWhenUsed/>
    <w:rsid w:val="000D7BDF"/>
    <w:rPr>
      <w:sz w:val="16"/>
      <w:szCs w:val="16"/>
    </w:rPr>
  </w:style>
  <w:style w:type="paragraph" w:styleId="CommentText">
    <w:name w:val="annotation text"/>
    <w:basedOn w:val="Normal"/>
    <w:link w:val="CommentTextChar"/>
    <w:uiPriority w:val="99"/>
    <w:unhideWhenUsed/>
    <w:rsid w:val="000D7BDF"/>
    <w:pPr>
      <w:spacing w:line="240" w:lineRule="auto"/>
    </w:pPr>
    <w:rPr>
      <w:sz w:val="20"/>
      <w:szCs w:val="20"/>
    </w:rPr>
  </w:style>
  <w:style w:type="character" w:customStyle="1" w:styleId="CommentTextChar">
    <w:name w:val="Comment Text Char"/>
    <w:basedOn w:val="DefaultParagraphFont"/>
    <w:link w:val="CommentText"/>
    <w:uiPriority w:val="99"/>
    <w:rsid w:val="000D7BDF"/>
  </w:style>
  <w:style w:type="paragraph" w:styleId="CommentSubject">
    <w:name w:val="annotation subject"/>
    <w:basedOn w:val="CommentText"/>
    <w:next w:val="CommentText"/>
    <w:link w:val="CommentSubjectChar"/>
    <w:uiPriority w:val="99"/>
    <w:semiHidden/>
    <w:unhideWhenUsed/>
    <w:rsid w:val="000D7BDF"/>
    <w:rPr>
      <w:b/>
      <w:bCs/>
    </w:rPr>
  </w:style>
  <w:style w:type="character" w:customStyle="1" w:styleId="CommentSubjectChar">
    <w:name w:val="Comment Subject Char"/>
    <w:basedOn w:val="CommentTextChar"/>
    <w:link w:val="CommentSubject"/>
    <w:uiPriority w:val="99"/>
    <w:semiHidden/>
    <w:rsid w:val="000D7BDF"/>
    <w:rPr>
      <w:b/>
      <w:bCs/>
    </w:rPr>
  </w:style>
  <w:style w:type="paragraph" w:styleId="NoSpacing">
    <w:name w:val="No Spacing"/>
    <w:uiPriority w:val="1"/>
    <w:qFormat/>
    <w:rsid w:val="00620ABA"/>
    <w:rPr>
      <w:sz w:val="22"/>
      <w:szCs w:val="22"/>
    </w:rPr>
  </w:style>
  <w:style w:type="paragraph" w:styleId="Header">
    <w:name w:val="header"/>
    <w:basedOn w:val="Normal"/>
    <w:link w:val="HeaderChar"/>
    <w:uiPriority w:val="99"/>
    <w:unhideWhenUsed/>
    <w:rsid w:val="00342D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2D01"/>
    <w:rPr>
      <w:sz w:val="22"/>
      <w:szCs w:val="22"/>
    </w:rPr>
  </w:style>
  <w:style w:type="paragraph" w:styleId="Footer">
    <w:name w:val="footer"/>
    <w:basedOn w:val="Normal"/>
    <w:link w:val="FooterChar"/>
    <w:uiPriority w:val="99"/>
    <w:unhideWhenUsed/>
    <w:rsid w:val="00342D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2D01"/>
    <w:rPr>
      <w:sz w:val="22"/>
      <w:szCs w:val="22"/>
    </w:rPr>
  </w:style>
  <w:style w:type="paragraph" w:styleId="FootnoteText">
    <w:name w:val="footnote text"/>
    <w:basedOn w:val="Normal"/>
    <w:link w:val="FootnoteTextChar"/>
    <w:uiPriority w:val="99"/>
    <w:semiHidden/>
    <w:unhideWhenUsed/>
    <w:rsid w:val="0012046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20462"/>
  </w:style>
  <w:style w:type="character" w:styleId="FootnoteReference">
    <w:name w:val="footnote reference"/>
    <w:basedOn w:val="DefaultParagraphFont"/>
    <w:uiPriority w:val="99"/>
    <w:semiHidden/>
    <w:unhideWhenUsed/>
    <w:rsid w:val="00120462"/>
    <w:rPr>
      <w:vertAlign w:val="superscript"/>
    </w:rPr>
  </w:style>
  <w:style w:type="paragraph" w:styleId="Revision">
    <w:name w:val="Revision"/>
    <w:hidden/>
    <w:uiPriority w:val="99"/>
    <w:semiHidden/>
    <w:rsid w:val="00F3693A"/>
    <w:rPr>
      <w:sz w:val="22"/>
      <w:szCs w:val="22"/>
    </w:rPr>
  </w:style>
  <w:style w:type="character" w:styleId="UnresolvedMention">
    <w:name w:val="Unresolved Mention"/>
    <w:basedOn w:val="DefaultParagraphFont"/>
    <w:uiPriority w:val="99"/>
    <w:semiHidden/>
    <w:unhideWhenUsed/>
    <w:rsid w:val="0059220C"/>
    <w:rPr>
      <w:color w:val="605E5C"/>
      <w:shd w:val="clear" w:color="auto" w:fill="E1DFDD"/>
    </w:rPr>
  </w:style>
  <w:style w:type="paragraph" w:styleId="Caption">
    <w:name w:val="caption"/>
    <w:basedOn w:val="Normal"/>
    <w:next w:val="Normal"/>
    <w:uiPriority w:val="35"/>
    <w:unhideWhenUsed/>
    <w:qFormat/>
    <w:rsid w:val="00F04263"/>
    <w:pPr>
      <w:spacing w:line="240" w:lineRule="auto"/>
    </w:pPr>
    <w:rPr>
      <w:i/>
      <w:iCs/>
      <w:color w:val="1F497D" w:themeColor="text2"/>
      <w:sz w:val="18"/>
      <w:szCs w:val="18"/>
    </w:rPr>
  </w:style>
  <w:style w:type="paragraph" w:styleId="TOCHeading">
    <w:name w:val="TOC Heading"/>
    <w:basedOn w:val="Heading1"/>
    <w:next w:val="Normal"/>
    <w:uiPriority w:val="39"/>
    <w:unhideWhenUsed/>
    <w:qFormat/>
    <w:rsid w:val="0075298F"/>
    <w:pPr>
      <w:keepNext/>
      <w:keepLines/>
      <w:spacing w:before="240" w:line="259" w:lineRule="auto"/>
      <w:outlineLvl w:val="9"/>
    </w:pPr>
    <w:rPr>
      <w:rFonts w:asciiTheme="majorHAnsi" w:eastAsiaTheme="majorEastAsia" w:hAnsiTheme="majorHAnsi" w:cstheme="majorBidi"/>
      <w:b w:val="0"/>
      <w:bCs w:val="0"/>
      <w:color w:val="365F91" w:themeColor="accent1" w:themeShade="BF"/>
      <w:sz w:val="32"/>
      <w:szCs w:val="32"/>
    </w:rPr>
  </w:style>
  <w:style w:type="paragraph" w:styleId="TOC1">
    <w:name w:val="toc 1"/>
    <w:basedOn w:val="Normal"/>
    <w:next w:val="Normal"/>
    <w:autoRedefine/>
    <w:uiPriority w:val="39"/>
    <w:unhideWhenUsed/>
    <w:rsid w:val="0075298F"/>
    <w:pPr>
      <w:spacing w:after="100"/>
    </w:pPr>
  </w:style>
  <w:style w:type="paragraph" w:styleId="TOC2">
    <w:name w:val="toc 2"/>
    <w:basedOn w:val="Normal"/>
    <w:next w:val="Normal"/>
    <w:autoRedefine/>
    <w:uiPriority w:val="39"/>
    <w:unhideWhenUsed/>
    <w:rsid w:val="0075298F"/>
    <w:pPr>
      <w:spacing w:after="100"/>
      <w:ind w:left="220"/>
    </w:pPr>
  </w:style>
  <w:style w:type="character" w:customStyle="1" w:styleId="Heading3Char">
    <w:name w:val="Heading 3 Char"/>
    <w:basedOn w:val="DefaultParagraphFont"/>
    <w:link w:val="Heading3"/>
    <w:uiPriority w:val="9"/>
    <w:rsid w:val="006F1313"/>
    <w:rPr>
      <w:rFonts w:asciiTheme="majorHAnsi" w:eastAsiaTheme="majorEastAsia" w:hAnsiTheme="majorHAnsi" w:cstheme="majorBidi"/>
      <w:color w:val="243F60" w:themeColor="accent1" w:themeShade="7F"/>
      <w:sz w:val="24"/>
      <w:szCs w:val="24"/>
    </w:rPr>
  </w:style>
  <w:style w:type="paragraph" w:styleId="TOC3">
    <w:name w:val="toc 3"/>
    <w:basedOn w:val="Normal"/>
    <w:next w:val="Normal"/>
    <w:autoRedefine/>
    <w:uiPriority w:val="39"/>
    <w:unhideWhenUsed/>
    <w:rsid w:val="00717E68"/>
    <w:pPr>
      <w:spacing w:after="100"/>
      <w:ind w:left="440"/>
    </w:pPr>
  </w:style>
  <w:style w:type="character" w:styleId="FollowedHyperlink">
    <w:name w:val="FollowedHyperlink"/>
    <w:basedOn w:val="DefaultParagraphFont"/>
    <w:uiPriority w:val="99"/>
    <w:semiHidden/>
    <w:unhideWhenUsed/>
    <w:rsid w:val="00FA6B60"/>
    <w:rPr>
      <w:color w:val="800080" w:themeColor="followedHyperlink"/>
      <w:u w:val="single"/>
    </w:rPr>
  </w:style>
  <w:style w:type="character" w:styleId="PlaceholderText">
    <w:name w:val="Placeholder Text"/>
    <w:basedOn w:val="DefaultParagraphFont"/>
    <w:uiPriority w:val="99"/>
    <w:semiHidden/>
    <w:rsid w:val="00934133"/>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8431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journals.sagepub.com/doi/10.3102/0034654312438409" TargetMode="External"/><Relationship Id="rId18" Type="http://schemas.openxmlformats.org/officeDocument/2006/relationships/hyperlink" Target="https://eric.ed.gov/?id=EJ1027726" TargetMode="External"/><Relationship Id="rId26" Type="http://schemas.openxmlformats.org/officeDocument/2006/relationships/hyperlink" Target="https://doi.org/10.1080/87567550209595875" TargetMode="External"/><Relationship Id="rId3" Type="http://schemas.openxmlformats.org/officeDocument/2006/relationships/customXml" Target="../customXml/item3.xml"/><Relationship Id="rId21" Type="http://schemas.openxmlformats.org/officeDocument/2006/relationships/hyperlink" Target="https://doi.org/10.1002/tl.20045" TargetMode="External"/><Relationship Id="rId34"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mailto:mpalmer@virginia.edu" TargetMode="External"/><Relationship Id="rId17" Type="http://schemas.openxmlformats.org/officeDocument/2006/relationships/hyperlink" Target="https://onlinelibrary.wiley.com/doi/10.1002/j.2334-4822.2012.tb00678.x" TargetMode="External"/><Relationship Id="rId25" Type="http://schemas.openxmlformats.org/officeDocument/2006/relationships/hyperlink" Target="https://doi.org/10.1080/13601440110090749" TargetMode="External"/><Relationship Id="rId33"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doi.org/10.1002/tl.20062" TargetMode="External"/><Relationship Id="rId20" Type="http://schemas.openxmlformats.org/officeDocument/2006/relationships/hyperlink" Target="https://www.jstor.org/stable/27797862" TargetMode="External"/><Relationship Id="rId29" Type="http://schemas.openxmlformats.org/officeDocument/2006/relationships/hyperlink" Target="https://doi.org/10.1080/08832323.1993.10117616"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quod.lib.umich.edu/t/tia/17063888.0033.103/--measuring-the-promise-a-learningfocused-syllabus-rubric?rgn=main;view=fulltext;q1=syllabus+rubric" TargetMode="External"/><Relationship Id="rId24" Type="http://schemas.openxmlformats.org/officeDocument/2006/relationships/hyperlink" Target="https://doi.org/10.1007/s11218-011-9152-4" TargetMode="External"/><Relationship Id="rId32"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journals.sagepub.com/doi/10.1207/s15328023top2601_1" TargetMode="External"/><Relationship Id="rId23" Type="http://schemas.openxmlformats.org/officeDocument/2006/relationships/hyperlink" Target="https://doi.org/10.3200/CTCH.53.2.62-64" TargetMode="External"/><Relationship Id="rId28" Type="http://schemas.openxmlformats.org/officeDocument/2006/relationships/hyperlink" Target="https://doi.org/10.3200/CTCH.53.4.159-164" TargetMode="Externa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celt.miamioh.edu/index.php/JECT/article/view/582" TargetMode="External"/><Relationship Id="rId3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tandfonline.com/doi/abs/10.1080/87567559809596237" TargetMode="External"/><Relationship Id="rId22" Type="http://schemas.openxmlformats.org/officeDocument/2006/relationships/hyperlink" Target="http://www.edpsycinteractive.org/papers/cons-course-syll.pdf" TargetMode="External"/><Relationship Id="rId27" Type="http://schemas.openxmlformats.org/officeDocument/2006/relationships/hyperlink" Target="https://web.archive.org/web/20160329232912/http:/aacu.org/publications-research/periodicals/death-syllabus" TargetMode="External"/><Relationship Id="rId30" Type="http://schemas.openxmlformats.org/officeDocument/2006/relationships/hyperlink" Target="https://wit.edu/sites/default/files/2020-10/Effective-Use-of-Learning-Objectives-University-of-New-Mexico.pdf" TargetMode="External"/><Relationship Id="rId35" Type="http://schemas.openxmlformats.org/officeDocument/2006/relationships/fontTable" Target="fontTable.xml"/><Relationship Id="rId8" Type="http://schemas.openxmlformats.org/officeDocument/2006/relationships/webSettings" Target="webSettings.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08BE20B67FE604C9CC2AA58A496BF6D" ma:contentTypeVersion="3" ma:contentTypeDescription="Create a new document." ma:contentTypeScope="" ma:versionID="5b566977ca614bf89e7eddcd05675246">
  <xsd:schema xmlns:xsd="http://www.w3.org/2001/XMLSchema" xmlns:xs="http://www.w3.org/2001/XMLSchema" xmlns:p="http://schemas.microsoft.com/office/2006/metadata/properties" xmlns:ns2="e3c5655d-a757-49c7-8ab1-711dc4f13ac5" targetNamespace="http://schemas.microsoft.com/office/2006/metadata/properties" ma:root="true" ma:fieldsID="59ee18a11b1fcb28e68df6fd5fbc3de0" ns2:_="">
    <xsd:import namespace="e3c5655d-a757-49c7-8ab1-711dc4f13ac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c5655d-a757-49c7-8ab1-711dc4f13a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32D3532-D128-45F6-866E-9A21EE8E7145}">
  <ds:schemaRefs>
    <ds:schemaRef ds:uri="http://schemas.openxmlformats.org/officeDocument/2006/bibliography"/>
  </ds:schemaRefs>
</ds:datastoreItem>
</file>

<file path=customXml/itemProps2.xml><?xml version="1.0" encoding="utf-8"?>
<ds:datastoreItem xmlns:ds="http://schemas.openxmlformats.org/officeDocument/2006/customXml" ds:itemID="{68152E80-4D39-4A51-B0C2-0ABF39F960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c5655d-a757-49c7-8ab1-711dc4f13a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ACEBB41-947F-45A6-92FE-E3B5C5A88C5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08CB038-9574-4090-B9AC-ABD4C499AFD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7011</Words>
  <Characters>39963</Characters>
  <Application>Microsoft Office Word</Application>
  <DocSecurity>0</DocSecurity>
  <Lines>333</Lines>
  <Paragraphs>93</Paragraphs>
  <ScaleCrop>false</ScaleCrop>
  <Company>Microsoft</Company>
  <LinksUpToDate>false</LinksUpToDate>
  <CharactersWithSpaces>46881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Dorothe Bach</dc:creator>
  <cp:keywords/>
  <cp:lastModifiedBy>Rosenberger, Luke (jdu2zu)</cp:lastModifiedBy>
  <cp:revision>23</cp:revision>
  <cp:lastPrinted>2014-10-30T19:16:00Z</cp:lastPrinted>
  <dcterms:created xsi:type="dcterms:W3CDTF">2026-05-19T16:22:00Z</dcterms:created>
  <dcterms:modified xsi:type="dcterms:W3CDTF">2026-09-22T20:35:00Z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0x010100808BE20B67FE604C9CC2AA58A496BF6D</vt:lpwstr>
  </property>
</Properties>
</file>